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00"/>
        <w:ind w:left="0" w:hanging="0"/>
        <w:jc w:val="both"/>
        <w:rPr>
          <w:rFonts w:ascii="Courier New" w:hAnsi="Courier New" w:eastAsia="Courier New" w:cs="Courier New"/>
          <w:b/>
          <w:b/>
          <w:i/>
          <w:i/>
          <w:sz w:val="22"/>
          <w:szCs w:val="22"/>
        </w:rPr>
      </w:pPr>
      <w:r>
        <w:rPr>
          <w:rFonts w:eastAsia="Courier New" w:cs="Courier New" w:ascii="Courier New" w:hAnsi="Courier New"/>
          <w:b/>
          <w:sz w:val="22"/>
          <w:szCs w:val="22"/>
        </w:rPr>
        <w:t xml:space="preserve">Titolo : </w:t>
      </w:r>
      <w:r>
        <w:rPr>
          <w:rFonts w:eastAsia="Courier New" w:cs="Courier New" w:ascii="Courier New" w:hAnsi="Courier New"/>
          <w:b/>
          <w:i/>
          <w:sz w:val="22"/>
          <w:szCs w:val="22"/>
        </w:rPr>
        <w:t>“Sonate al Chiaro di Luna”</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b/>
          <w:sz w:val="22"/>
          <w:szCs w:val="22"/>
        </w:rPr>
        <w:t xml:space="preserve">Periodo: </w:t>
      </w:r>
      <w:r>
        <w:rPr>
          <w:rFonts w:eastAsia="Courier New" w:cs="Courier New" w:ascii="Courier New" w:hAnsi="Courier New"/>
          <w:sz w:val="22"/>
          <w:szCs w:val="22"/>
        </w:rPr>
        <w:t xml:space="preserve">Gennaio-Dicembre 2026 </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b/>
          <w:sz w:val="22"/>
          <w:szCs w:val="22"/>
        </w:rPr>
        <w:t xml:space="preserve">Luogo: </w:t>
      </w:r>
      <w:r>
        <w:rPr>
          <w:rFonts w:eastAsia="Courier New" w:cs="Courier New" w:ascii="Courier New" w:hAnsi="Courier New"/>
          <w:sz w:val="22"/>
          <w:szCs w:val="22"/>
        </w:rPr>
        <w:t>Comune di Codigoro, Comune di Mesola, Comune di Comacchio, Comune di Copparo, Comune di Poggio Renatico, Comune di Vigarano Mainarda, Comune di Bondeno.</w:t>
      </w:r>
    </w:p>
    <w:p>
      <w:pPr>
        <w:pStyle w:val="Normal"/>
        <w:spacing w:lineRule="auto" w:line="300"/>
        <w:ind w:left="0" w:hanging="0"/>
        <w:jc w:val="both"/>
        <w:rPr>
          <w:rFonts w:ascii="Courier New" w:hAnsi="Courier New" w:eastAsia="Courier New" w:cs="Courier New"/>
          <w:b/>
          <w:b/>
          <w:sz w:val="22"/>
          <w:szCs w:val="22"/>
        </w:rPr>
      </w:pPr>
      <w:r>
        <w:rPr>
          <w:rFonts w:eastAsia="Courier New" w:cs="Courier New" w:ascii="Courier New" w:hAnsi="Courier New"/>
          <w:b/>
          <w:sz w:val="22"/>
          <w:szCs w:val="22"/>
        </w:rPr>
      </w:r>
    </w:p>
    <w:p>
      <w:pPr>
        <w:pStyle w:val="Normal"/>
        <w:spacing w:lineRule="auto" w:line="300"/>
        <w:ind w:left="0" w:hanging="0"/>
        <w:jc w:val="both"/>
        <w:rPr>
          <w:rFonts w:ascii="Courier New" w:hAnsi="Courier New" w:eastAsia="Courier New" w:cs="Courier New"/>
          <w:bCs/>
          <w:sz w:val="22"/>
          <w:szCs w:val="22"/>
        </w:rPr>
      </w:pPr>
      <w:r>
        <w:rPr>
          <w:rFonts w:eastAsia="Courier New" w:cs="Courier New" w:ascii="Courier New" w:hAnsi="Courier New"/>
          <w:bCs/>
          <w:sz w:val="22"/>
          <w:szCs w:val="22"/>
        </w:rPr>
        <w:t>Sonate al Chiaro di Luna è una rassegna musicale diffusa che si configura come un progetto culturale unitario di rilevanza sovralocale, costruito intorno al dialogo tra musica, patrimonio storico e identità dei territori. L’edizione 2026 nasce dalla volontà condivisa dei Comuni della rete di superare una logica di eventi isolati per sviluppare una manifestazione riconoscibile, dotata di una direzione artistica comune, di un concept curatoriale chiaro e di una strategia culturale integrata.</w:t>
      </w:r>
    </w:p>
    <w:p>
      <w:pPr>
        <w:pStyle w:val="Normal"/>
        <w:spacing w:lineRule="auto" w:line="300"/>
        <w:ind w:left="0" w:hanging="0"/>
        <w:jc w:val="both"/>
        <w:rPr>
          <w:rFonts w:ascii="Courier New" w:hAnsi="Courier New" w:eastAsia="Courier New" w:cs="Courier New"/>
          <w:bCs/>
          <w:sz w:val="22"/>
          <w:szCs w:val="22"/>
        </w:rPr>
      </w:pPr>
      <w:r>
        <w:rPr>
          <w:rFonts w:eastAsia="Courier New" w:cs="Courier New" w:ascii="Courier New" w:hAnsi="Courier New"/>
          <w:bCs/>
          <w:sz w:val="22"/>
          <w:szCs w:val="22"/>
        </w:rPr>
        <w:t>Il progetto si fonda su un filo narrativo che attraversa tutti gli appuntamenti della rassegna: la relazione tra passato e contemporaneità, tra luoghi simbolici e linguaggi musicali attuali. Abbazie, castelli, musei e teatri diventano spazi performativi vivi, nei quali la musica interpreta e valorizza la storia dei territori, generando nuove forme di fruizione culturale. Ogni sede della rassegna è associata a un tema artistico specifico, costruendo un percorso coerente che intreccia storia musicale, patrimonio architettonico e produzione contemporanea.</w:t>
      </w:r>
    </w:p>
    <w:p>
      <w:pPr>
        <w:pStyle w:val="Normal"/>
        <w:spacing w:lineRule="auto" w:line="300"/>
        <w:ind w:left="0" w:hanging="0"/>
        <w:jc w:val="both"/>
        <w:rPr>
          <w:rFonts w:ascii="Courier New" w:hAnsi="Courier New" w:eastAsia="Courier New" w:cs="Courier New"/>
          <w:bCs/>
          <w:sz w:val="22"/>
          <w:szCs w:val="22"/>
        </w:rPr>
      </w:pPr>
      <w:r>
        <w:rPr>
          <w:rFonts w:eastAsia="Courier New" w:cs="Courier New" w:ascii="Courier New" w:hAnsi="Courier New"/>
          <w:bCs/>
          <w:sz w:val="22"/>
          <w:szCs w:val="22"/>
        </w:rPr>
        <w:t>La direzione artistica garantisce qualità e continuità progettuale, attraverso il coinvolgimento di musicisti professionisti di profilo nazionale e internazionale, affiancati da giovani interpreti selezionati, in un modello che favorisce la trasmissione delle competenze artistiche e la valorizzazione dei nuovi talenti all’interno di produzioni di alto livello. La presenza di artisti riconosciuti contribuisce a rafforzare l’attrattività della rassegna e a intercettare un pubblico sovralocale, ampliando il bacino di fruizione culturale oltre i confini comunali.</w:t>
      </w:r>
    </w:p>
    <w:p>
      <w:pPr>
        <w:pStyle w:val="Normal"/>
        <w:spacing w:lineRule="auto" w:line="300"/>
        <w:ind w:left="0" w:hanging="0"/>
        <w:jc w:val="both"/>
        <w:rPr>
          <w:rFonts w:ascii="Courier New" w:hAnsi="Courier New" w:eastAsia="Courier New" w:cs="Courier New"/>
          <w:bCs/>
          <w:sz w:val="22"/>
          <w:szCs w:val="22"/>
        </w:rPr>
      </w:pPr>
      <w:r>
        <w:rPr>
          <w:rFonts w:eastAsia="Courier New" w:cs="Courier New" w:ascii="Courier New" w:hAnsi="Courier New"/>
          <w:bCs/>
          <w:sz w:val="22"/>
          <w:szCs w:val="22"/>
        </w:rPr>
        <w:t>Sonate al Chiaro di Luna si propone come un’infrastruttura culturale diffusa, capace di connettere in modo stabile i Comuni della rete attraverso un programma condiviso, una comunicazione unitaria e una governance coordinata. La collaborazione tra le amministrazioni locali non è solo organizzativa, ma diventa scelta strategica per costruire una proposta culturale strutturata, in grado di incidere sulla qualità dell’offerta territoriale e sulla crescita del pubblico nel medio periodo.</w:t>
      </w:r>
    </w:p>
    <w:p>
      <w:pPr>
        <w:pStyle w:val="Normal"/>
        <w:spacing w:lineRule="auto" w:line="300"/>
        <w:ind w:left="0" w:hanging="0"/>
        <w:jc w:val="both"/>
        <w:rPr>
          <w:rFonts w:ascii="Courier New" w:hAnsi="Courier New" w:eastAsia="Courier New" w:cs="Courier New"/>
          <w:bCs/>
          <w:sz w:val="22"/>
          <w:szCs w:val="22"/>
        </w:rPr>
      </w:pPr>
      <w:r>
        <w:rPr>
          <w:rFonts w:eastAsia="Courier New" w:cs="Courier New" w:ascii="Courier New" w:hAnsi="Courier New"/>
          <w:bCs/>
          <w:sz w:val="22"/>
          <w:szCs w:val="22"/>
        </w:rPr>
        <w:t>Il progetto integra una strategia di audience development orientata alla diversificazione e all’ampliamento dei pubblici, combinando concerti serali, percorsi guidati sonorizzati nei musei, incontri con gli artisti e azioni di mediazione culturale. La comunicazione non è intesa come semplice promozione degli eventi, ma come parte integrante del progetto artistico, attraverso un racconto unitario della rassegna, l’utilizzo coordinato dei canali digitali, la produzione di contenuti multimediali e il coinvolgimento della stampa locale e regionale.</w:t>
      </w:r>
    </w:p>
    <w:p>
      <w:pPr>
        <w:pStyle w:val="Normal"/>
        <w:spacing w:lineRule="auto" w:line="300"/>
        <w:ind w:left="0" w:hanging="0"/>
        <w:jc w:val="both"/>
        <w:rPr>
          <w:rFonts w:ascii="Courier New" w:hAnsi="Courier New" w:eastAsia="Courier New" w:cs="Courier New"/>
          <w:bCs/>
          <w:sz w:val="22"/>
          <w:szCs w:val="22"/>
        </w:rPr>
      </w:pPr>
      <w:r>
        <w:rPr>
          <w:rFonts w:eastAsia="Courier New" w:cs="Courier New" w:ascii="Courier New" w:hAnsi="Courier New"/>
          <w:bCs/>
          <w:sz w:val="22"/>
          <w:szCs w:val="22"/>
        </w:rPr>
        <w:t>Particolare attenzione è dedicata all’accessibilità e all’inclusione, con azioni concrete volte a garantire la fruizione degli eventi da parte di pubblici diversi: scelta di sedi prive di barriere architettoniche, programmazione di appuntamenti gratuiti, attività di accompagnamento culturale per persone anziane e famiglie, oltre a format che favoriscono l’incontro intergenerazionale. La musica diventa così strumento di partecipazione attiva e coesione sociale, contribuendo alla costruzione di comunità più inclusive.</w:t>
      </w:r>
    </w:p>
    <w:p>
      <w:pPr>
        <w:pStyle w:val="Normal"/>
        <w:spacing w:lineRule="auto" w:line="300"/>
        <w:ind w:left="0" w:hanging="0"/>
        <w:jc w:val="both"/>
        <w:rPr>
          <w:rFonts w:ascii="Courier New" w:hAnsi="Courier New" w:eastAsia="Courier New" w:cs="Courier New"/>
          <w:bCs/>
          <w:sz w:val="22"/>
          <w:szCs w:val="22"/>
        </w:rPr>
      </w:pPr>
      <w:r>
        <w:rPr>
          <w:rFonts w:eastAsia="Courier New" w:cs="Courier New" w:ascii="Courier New" w:hAnsi="Courier New"/>
          <w:bCs/>
          <w:sz w:val="22"/>
          <w:szCs w:val="22"/>
        </w:rPr>
        <w:t>La rassegna adotta inoltre pratiche orientate alla sostenibilità ambientale e all’innovazione, promuovendo eventi a basso impatto, riducendo l’uso di materiali cartacei, incentivando forme di mobilità condivisa e sperimentando linguaggi performativi immersivi, installazioni audiovisive e contenuti digitali accessibili anche online. L’integrazione di tecnologie multimediali e percorsi digitali amplia le modalità di fruizione, rafforzando il carattere contemporaneo della proposta culturale.</w:t>
      </w:r>
    </w:p>
    <w:p>
      <w:pPr>
        <w:pStyle w:val="Normal"/>
        <w:spacing w:lineRule="auto" w:line="300"/>
        <w:ind w:left="0" w:hanging="0"/>
        <w:jc w:val="both"/>
        <w:rPr>
          <w:rFonts w:ascii="Courier New" w:hAnsi="Courier New" w:eastAsia="Courier New" w:cs="Courier New"/>
          <w:bCs/>
          <w:sz w:val="22"/>
          <w:szCs w:val="22"/>
        </w:rPr>
      </w:pPr>
      <w:r>
        <w:rPr>
          <w:rFonts w:eastAsia="Courier New" w:cs="Courier New" w:ascii="Courier New" w:hAnsi="Courier New"/>
          <w:bCs/>
          <w:sz w:val="22"/>
          <w:szCs w:val="22"/>
        </w:rPr>
        <w:t>In questo quadro, Sonate al Chiaro di Luna si presenta come un progetto culturale coerente, riconoscibile e strutturato, che mette al centro la qualità artistica, la valorizzazione dei luoghi identitari, la collaborazione istituzionale e la costruzione di pubblico. Una rassegna che interpreta la musica come strumento di lettura del territorio e come motore di sviluppo culturale, offrendo alla Regione Emilia-Romagna un modello concreto di promozione culturale integrata, fondato sulla rete tra Comuni, sull’eccellenza artistica e sull’innovazione dei linguaggi.</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720" w:hanging="0"/>
        <w:jc w:val="both"/>
        <w:rPr>
          <w:rFonts w:ascii="Courier New" w:hAnsi="Courier New" w:eastAsia="Courier New" w:cs="Courier New"/>
          <w:b/>
          <w:b/>
          <w:sz w:val="22"/>
          <w:szCs w:val="22"/>
        </w:rPr>
      </w:pPr>
      <w:r>
        <w:rPr>
          <w:rFonts w:eastAsia="Courier New" w:cs="Courier New" w:ascii="Courier New" w:hAnsi="Courier New"/>
          <w:b/>
          <w:sz w:val="22"/>
          <w:szCs w:val="22"/>
        </w:rPr>
        <w:t>Attività 1 SONATE AL CHIARO DI LUNA COMUNE DI CODIGORO</w:t>
      </w:r>
    </w:p>
    <w:p>
      <w:pPr>
        <w:pStyle w:val="Normal"/>
        <w:spacing w:lineRule="auto" w:line="300"/>
        <w:ind w:left="0" w:hanging="0"/>
        <w:jc w:val="both"/>
        <w:rPr>
          <w:rFonts w:ascii="Courier New" w:hAnsi="Courier New" w:eastAsia="Courier New" w:cs="Courier New"/>
          <w:b/>
          <w:b/>
          <w:sz w:val="22"/>
          <w:szCs w:val="22"/>
        </w:rPr>
      </w:pPr>
      <w:r>
        <w:rPr>
          <w:rFonts w:eastAsia="Courier New" w:cs="Courier New" w:ascii="Courier New" w:hAnsi="Courier New"/>
          <w:b/>
          <w:sz w:val="22"/>
          <w:szCs w:val="22"/>
        </w:rPr>
      </w:r>
    </w:p>
    <w:p>
      <w:pPr>
        <w:pStyle w:val="Normal"/>
        <w:spacing w:lineRule="auto" w:line="300"/>
        <w:ind w:left="0" w:hanging="0"/>
        <w:jc w:val="both"/>
        <w:rPr>
          <w:rFonts w:ascii="Courier New" w:hAnsi="Courier New" w:eastAsia="Courier New" w:cs="Courier New"/>
          <w:b/>
          <w:b/>
          <w:bCs/>
          <w:sz w:val="22"/>
          <w:szCs w:val="22"/>
        </w:rPr>
      </w:pPr>
      <w:r>
        <w:rPr>
          <w:rFonts w:eastAsia="Courier New" w:cs="Courier New" w:ascii="Courier New" w:hAnsi="Courier New"/>
          <w:b/>
          <w:bCs/>
          <w:sz w:val="22"/>
          <w:szCs w:val="22"/>
        </w:rPr>
        <w:t>CODIGORO – Abbazia di Pomposa</w:t>
      </w:r>
    </w:p>
    <w:p>
      <w:pPr>
        <w:pStyle w:val="Normal"/>
        <w:spacing w:lineRule="auto" w:line="300"/>
        <w:ind w:left="0" w:hanging="0"/>
        <w:jc w:val="both"/>
        <w:rPr>
          <w:rFonts w:ascii="Courier New" w:hAnsi="Courier New" w:eastAsia="Courier New" w:cs="Courier New"/>
          <w:b/>
          <w:b/>
          <w:bCs/>
          <w:sz w:val="22"/>
          <w:szCs w:val="22"/>
        </w:rPr>
      </w:pPr>
      <w:r>
        <w:rPr>
          <w:rFonts w:eastAsia="Courier New" w:cs="Courier New" w:ascii="Courier New" w:hAnsi="Courier New"/>
          <w:b/>
          <w:bCs/>
          <w:sz w:val="22"/>
          <w:szCs w:val="22"/>
        </w:rPr>
        <w:t xml:space="preserve">21 Giugno 2026 Fete del la Musicque </w:t>
      </w:r>
      <w:r>
        <w:rPr>
          <w:rFonts w:eastAsia="Courier New" w:cs="Courier New" w:ascii="Courier New" w:hAnsi="Courier New"/>
          <w:b/>
          <w:bCs/>
          <w:i/>
          <w:iCs/>
          <w:sz w:val="22"/>
          <w:szCs w:val="22"/>
        </w:rPr>
        <w:t>Alle origini della musica scritta</w:t>
      </w:r>
    </w:p>
    <w:p>
      <w:pPr>
        <w:pStyle w:val="Normal"/>
        <w:spacing w:lineRule="auto" w:line="300"/>
        <w:ind w:left="0" w:hanging="0"/>
        <w:jc w:val="both"/>
        <w:rPr>
          <w:rFonts w:ascii="Courier New" w:hAnsi="Courier New" w:eastAsia="Courier New" w:cs="Courier New"/>
          <w:sz w:val="22"/>
          <w:szCs w:val="22"/>
        </w:rPr>
      </w:pPr>
      <w:r>
        <w:rPr/>
        <w:br/>
      </w:r>
    </w:p>
    <w:p>
      <w:pPr>
        <w:pStyle w:val="Normal"/>
        <w:spacing w:lineRule="auto" w:line="300"/>
        <w:ind w:left="0" w:hanging="0"/>
        <w:jc w:val="both"/>
        <w:rPr>
          <w:rFonts w:ascii="Courier New" w:hAnsi="Courier New" w:eastAsia="Courier New" w:cs="Courier New"/>
          <w:sz w:val="22"/>
          <w:szCs w:val="22"/>
          <w:lang w:val="it-IT"/>
        </w:rPr>
      </w:pPr>
      <w:r>
        <w:rPr>
          <w:rFonts w:eastAsia="Courier New" w:cs="Courier New" w:ascii="Courier New" w:hAnsi="Courier New"/>
          <w:sz w:val="22"/>
          <w:szCs w:val="22"/>
          <w:lang w:val="it-IT"/>
        </w:rPr>
        <w:t xml:space="preserve">La tappa di Codigoro rappresenta uno dei momenti centrali dell’intera rassegna </w:t>
      </w:r>
      <w:r>
        <w:rPr>
          <w:rFonts w:eastAsia="Courier New" w:cs="Courier New" w:ascii="Courier New" w:hAnsi="Courier New"/>
          <w:i/>
          <w:iCs/>
          <w:sz w:val="22"/>
          <w:szCs w:val="22"/>
          <w:lang w:val="it-IT"/>
        </w:rPr>
        <w:t>Sonate al Chiaro di Luna 2026</w:t>
      </w:r>
      <w:r>
        <w:rPr>
          <w:rFonts w:eastAsia="Courier New" w:cs="Courier New" w:ascii="Courier New" w:hAnsi="Courier New"/>
          <w:sz w:val="22"/>
          <w:szCs w:val="22"/>
          <w:lang w:val="it-IT"/>
        </w:rPr>
        <w:t xml:space="preserve"> e si colloca simbolicamente il </w:t>
      </w:r>
      <w:r>
        <w:rPr>
          <w:rFonts w:eastAsia="Courier New" w:cs="Courier New" w:ascii="Courier New" w:hAnsi="Courier New"/>
          <w:b/>
          <w:bCs/>
          <w:sz w:val="22"/>
          <w:szCs w:val="22"/>
          <w:lang w:val="it-IT"/>
        </w:rPr>
        <w:t>21 giugno</w:t>
      </w:r>
      <w:r>
        <w:rPr>
          <w:rFonts w:eastAsia="Courier New" w:cs="Courier New" w:ascii="Courier New" w:hAnsi="Courier New"/>
          <w:sz w:val="22"/>
          <w:szCs w:val="22"/>
          <w:lang w:val="it-IT"/>
        </w:rPr>
        <w:t xml:space="preserve">, in occasione della Fête de la Musique, ricorrenza europea dedicata alla celebrazione universale della musica come linguaggio condiviso tra popoli e culture. L’evento si inserisce inoltre nel calendario delle </w:t>
      </w:r>
      <w:r>
        <w:rPr>
          <w:rFonts w:eastAsia="Courier New" w:cs="Courier New" w:ascii="Courier New" w:hAnsi="Courier New"/>
          <w:b/>
          <w:bCs/>
          <w:sz w:val="22"/>
          <w:szCs w:val="22"/>
          <w:lang w:val="it-IT"/>
        </w:rPr>
        <w:t>celebrazioni per i mille anni dell’Abbazia di Pomposa</w:t>
      </w:r>
      <w:r>
        <w:rPr>
          <w:rFonts w:eastAsia="Courier New" w:cs="Courier New" w:ascii="Courier New" w:hAnsi="Courier New"/>
          <w:sz w:val="22"/>
          <w:szCs w:val="22"/>
          <w:lang w:val="it-IT"/>
        </w:rPr>
        <w:t>, luogo cardine nella storia della musica occidentale e della nascita della scrittura musicale, conferendo al concerto un ulteriore valore storico e culturale. In questo contesto straordinario, l’Abbazia diventa scenario di una produzione site specific che mette in dialogo patrimonio millenario e musica contemporanea, creando un ponte ideale tra le origini della cultura musicale europea e le sue espressioni artistiche attuali.</w:t>
      </w:r>
    </w:p>
    <w:p>
      <w:pPr>
        <w:pStyle w:val="Normal"/>
        <w:spacing w:lineRule="auto" w:line="300"/>
        <w:ind w:left="0" w:hanging="0"/>
        <w:jc w:val="both"/>
        <w:rPr/>
      </w:pPr>
      <w:r>
        <w:rPr>
          <w:rFonts w:eastAsia="Courier New" w:cs="Courier New" w:ascii="Courier New" w:hAnsi="Courier New"/>
          <w:sz w:val="22"/>
          <w:szCs w:val="22"/>
          <w:lang w:val="it-IT"/>
        </w:rPr>
        <w:t>Il concerto del 21 giugno dove si esibirà “Nina Zilli &amp; Martini Big Band diretta dal M° Michele Corcella,  assume così un duplice significato: da un lato evento artistico di alto profilo, dall’altro momento simbolico di restituzione culturale, capace di connettere il territorio ferrarese a una rete europea di celebrazioni e, al tempo stesso, di valorizzare un anniversario fondativo per la storia musicale del Paese, rafforzando l’identità sovralocale della rassegna.</w:t>
      </w:r>
    </w:p>
    <w:p>
      <w:pPr>
        <w:pStyle w:val="Normal"/>
        <w:spacing w:lineRule="auto" w:line="300"/>
        <w:ind w:left="0" w:hanging="0"/>
        <w:jc w:val="both"/>
        <w:rPr>
          <w:rFonts w:ascii="Courier New" w:hAnsi="Courier New" w:eastAsia="Courier New" w:cs="Courier New"/>
          <w:sz w:val="22"/>
          <w:szCs w:val="22"/>
          <w:lang w:val="it-IT"/>
        </w:rPr>
      </w:pPr>
      <w:r>
        <w:rPr>
          <w:rFonts w:eastAsia="Courier New" w:cs="Courier New" w:ascii="Courier New" w:hAnsi="Courier New"/>
          <w:sz w:val="22"/>
          <w:szCs w:val="22"/>
          <w:lang w:val="it-IT"/>
        </w:rPr>
        <w:t>La programmazione prevede un concerto serale di taglio moderno e dinamico, affidato ad artisti della scena cantautorale italiana contemporanea, scelti per la capacità di coniugare qualità musicale, profondità autoriale e riconoscibilità presso un pubblico ampio. L’intervento artistico è progettato come produzione site specific, con allestimento scenografico e illuminotecnico pensato per valorizzare l’architettura millenaria dell’Abbazia, trasformando il complesso monumentale in un vero teatro a cielo aperto.</w:t>
      </w:r>
    </w:p>
    <w:p>
      <w:pPr>
        <w:pStyle w:val="Normal"/>
        <w:spacing w:lineRule="auto" w:line="300"/>
        <w:ind w:left="0" w:hanging="0"/>
        <w:jc w:val="both"/>
        <w:rPr>
          <w:rFonts w:ascii="Courier New" w:hAnsi="Courier New" w:eastAsia="Courier New" w:cs="Courier New"/>
          <w:sz w:val="22"/>
          <w:szCs w:val="22"/>
          <w:lang w:val="it-IT"/>
        </w:rPr>
      </w:pPr>
      <w:r>
        <w:rPr>
          <w:rFonts w:eastAsia="Courier New" w:cs="Courier New" w:ascii="Courier New" w:hAnsi="Courier New"/>
          <w:sz w:val="22"/>
          <w:szCs w:val="22"/>
          <w:lang w:val="it-IT"/>
        </w:rPr>
        <w:t>La proposta si colloca nell’area della musica popolare colta, capace di mantenere una forte intensità espressiva pur restando accessibile, costruendo un’esperienza culturale inclusiva e ad alta attrattività. La presenza di interpreti di rilievo nazionale garantisce un significativo richiamo di pubblico sovralocale, posizionando Codigoro come una delle tappe di maggiore impatto dell’intera rassegna.</w:t>
      </w:r>
    </w:p>
    <w:p>
      <w:pPr>
        <w:pStyle w:val="Normal"/>
        <w:spacing w:lineRule="auto" w:line="300"/>
        <w:ind w:left="0" w:hanging="0"/>
        <w:jc w:val="both"/>
        <w:rPr>
          <w:rFonts w:ascii="Courier New" w:hAnsi="Courier New" w:eastAsia="Courier New" w:cs="Courier New"/>
          <w:sz w:val="22"/>
          <w:szCs w:val="22"/>
          <w:lang w:val="it-IT"/>
        </w:rPr>
      </w:pPr>
      <w:r>
        <w:rPr>
          <w:rFonts w:eastAsia="Courier New" w:cs="Courier New" w:ascii="Courier New" w:hAnsi="Courier New"/>
          <w:sz w:val="22"/>
          <w:szCs w:val="22"/>
          <w:lang w:val="it-IT"/>
        </w:rPr>
        <w:t>Il concerto è pensato per un pubblico adulto e intergenerazionale, appassionati di musica d’autore e spettatori attratti da eventi unici in contesti monumentali legati al turismo culturale regionale. L’evento del 21 giugno, inserito nel calendario della Fête de la Musique e nelle celebrazioni del millenario dell’Abbazia, rafforza il posizionamento di Pomposa come luogo simbolico della cultura musicale europea e trasforma Codigoro in polo di attrazione regionale, capace di intercettare pubblico proveniente da più province.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center"/>
        <w:rPr>
          <w:rFonts w:ascii="Courier New" w:hAnsi="Courier New" w:eastAsia="Courier New" w:cs="Courier New"/>
          <w:b/>
          <w:b/>
          <w:sz w:val="22"/>
          <w:szCs w:val="22"/>
        </w:rPr>
      </w:pPr>
      <w:r>
        <w:rPr>
          <w:rFonts w:eastAsia="Courier New" w:cs="Courier New" w:ascii="Courier New" w:hAnsi="Courier New"/>
          <w:b/>
          <w:sz w:val="22"/>
          <w:szCs w:val="22"/>
        </w:rPr>
        <w:t>Attività 2 SONATE AL CHIARO DI LUNA COMUNE MESOLA</w:t>
      </w:r>
    </w:p>
    <w:p>
      <w:pPr>
        <w:pStyle w:val="Normal"/>
        <w:spacing w:lineRule="auto" w:line="300"/>
        <w:ind w:left="0" w:hanging="0"/>
        <w:jc w:val="center"/>
        <w:rPr>
          <w:rFonts w:ascii="Courier New" w:hAnsi="Courier New" w:eastAsia="Courier New" w:cs="Courier New"/>
          <w:b/>
          <w:b/>
          <w:sz w:val="22"/>
          <w:szCs w:val="22"/>
        </w:rPr>
      </w:pPr>
      <w:r>
        <w:rPr>
          <w:rFonts w:eastAsia="Courier New" w:cs="Courier New" w:ascii="Courier New" w:hAnsi="Courier New"/>
          <w:b/>
          <w:sz w:val="22"/>
          <w:szCs w:val="22"/>
        </w:rPr>
      </w:r>
    </w:p>
    <w:p>
      <w:pPr>
        <w:pStyle w:val="Normal"/>
        <w:spacing w:lineRule="auto" w:line="300"/>
        <w:ind w:left="0" w:hanging="0"/>
        <w:rPr>
          <w:rFonts w:ascii="Courier New" w:hAnsi="Courier New" w:eastAsia="Courier New" w:cs="Courier New"/>
          <w:sz w:val="22"/>
          <w:szCs w:val="22"/>
        </w:rPr>
      </w:pPr>
      <w:r>
        <w:rPr>
          <w:rFonts w:eastAsia="Courier New" w:cs="Courier New" w:ascii="Courier New" w:hAnsi="Courier New"/>
          <w:b/>
          <w:bCs/>
          <w:sz w:val="22"/>
          <w:szCs w:val="22"/>
        </w:rPr>
        <w:t xml:space="preserve">Castello Estense </w:t>
      </w:r>
      <w:r>
        <w:rPr>
          <w:rFonts w:eastAsia="Courier New" w:cs="Courier New" w:ascii="Courier New" w:hAnsi="Courier New"/>
          <w:sz w:val="22"/>
          <w:szCs w:val="22"/>
        </w:rPr>
        <w:t>Luglio 2026</w:t>
        <w:br/>
      </w:r>
    </w:p>
    <w:p>
      <w:pPr>
        <w:pStyle w:val="Normal"/>
        <w:spacing w:lineRule="auto" w:line="300"/>
        <w:ind w:left="0" w:hanging="0"/>
        <w:jc w:val="both"/>
        <w:rPr>
          <w:rFonts w:ascii="Courier New" w:hAnsi="Courier New" w:eastAsia="Courier New" w:cs="Courier New"/>
          <w:b/>
          <w:b/>
          <w:bCs/>
          <w:sz w:val="22"/>
          <w:szCs w:val="22"/>
        </w:rPr>
      </w:pPr>
      <w:r>
        <w:rPr>
          <w:rFonts w:eastAsia="Courier New" w:cs="Courier New" w:ascii="Courier New" w:hAnsi="Courier New"/>
          <w:sz w:val="22"/>
          <w:szCs w:val="22"/>
        </w:rPr>
        <w:t>La proposta di Mesola si sviluppa attorno al Castello Estense come spazio monumentale capace di accogliere una produzione musicale in cui la voce diventa protagonista assoluta. In questo contesto storico di grande valore architettonico, la musica vocale si fa strumento di connessione tra tradizione lirica e immaginario contemporaneo, dando vita a un concerto crossover che attraversa epoche e linguaggi.</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Il Castello della Mesola viene così valorizzato come luogo di incontro tra la grande tradizione operistica italiana e le più celebri colonne sonore del cinema moderno, in un dialogo artistico che unisce memoria culturale e sensibilità attuale, costruendo un’esperienza sonora raffinata ma accessibile.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Il concerto prevede l’esibizione del soprano Vera della Scala accompagnata dal pianoforte, con un repertorio che spazia dalle grandi arie d’opera del repertorio italiano ed europeo alle musiche da film più iconiche, rilette in chiave cameristica. La scelta del formato voce e pianoforte consente una fruizione intima e coinvolgente, valorizzando l’acustica naturale del Castello e permettendo una forte relazione emotiva tra interpreti e pubblico. L’impianto crossover del programma amplia la platea degli spettatori, intercettando sia gli appassionati di musica colta sia un pubblico più ampio attratto dalle colonne sonore contemporanee.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 xml:space="preserve">L’intervento artistico è concepito come evento site specific, con allestimento scenografico essenziale e illuminazione architetturale del Castello, così da integrare performance musicale e valorizzazione del patrimonio monumentale. Il pubblico atteso è adulto e intergenerazionale, la proposta di repertorio crossover attrae spettatori interessati ad esperienze musicali immersive. </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center"/>
        <w:rPr>
          <w:rFonts w:ascii="Courier New" w:hAnsi="Courier New" w:eastAsia="Courier New" w:cs="Courier New"/>
          <w:b/>
          <w:b/>
          <w:sz w:val="22"/>
          <w:szCs w:val="22"/>
        </w:rPr>
      </w:pPr>
      <w:r>
        <w:rPr>
          <w:rFonts w:eastAsia="Courier New" w:cs="Courier New" w:ascii="Courier New" w:hAnsi="Courier New"/>
          <w:b/>
          <w:sz w:val="22"/>
          <w:szCs w:val="22"/>
        </w:rPr>
        <w:t>Attività 3 SONATE AL CHIARO DI LUNA COMUNE COMACCHIO</w:t>
      </w:r>
    </w:p>
    <w:p>
      <w:pPr>
        <w:pStyle w:val="Normal"/>
        <w:spacing w:lineRule="auto" w:line="300"/>
        <w:ind w:left="0" w:hanging="0"/>
        <w:jc w:val="both"/>
        <w:rPr>
          <w:rFonts w:ascii="Courier New" w:hAnsi="Courier New" w:eastAsia="Courier New" w:cs="Courier New"/>
          <w:b/>
          <w:b/>
          <w:bCs/>
          <w:sz w:val="22"/>
          <w:szCs w:val="22"/>
        </w:rPr>
      </w:pPr>
      <w:r>
        <w:rPr>
          <w:rFonts w:eastAsia="Courier New" w:cs="Courier New" w:ascii="Courier New" w:hAnsi="Courier New"/>
          <w:b/>
          <w:bCs/>
          <w:sz w:val="22"/>
          <w:szCs w:val="22"/>
        </w:rPr>
      </w:r>
    </w:p>
    <w:p>
      <w:pPr>
        <w:pStyle w:val="Normal"/>
        <w:spacing w:lineRule="auto" w:line="300"/>
        <w:ind w:left="0" w:hanging="0"/>
        <w:jc w:val="both"/>
        <w:rPr>
          <w:rFonts w:ascii="Courier New" w:hAnsi="Courier New" w:eastAsia="Courier New" w:cs="Courier New"/>
          <w:b/>
          <w:b/>
          <w:bCs/>
          <w:sz w:val="22"/>
          <w:szCs w:val="22"/>
        </w:rPr>
      </w:pPr>
      <w:r>
        <w:rPr>
          <w:rFonts w:eastAsia="Courier New" w:cs="Courier New" w:ascii="Courier New" w:hAnsi="Courier New"/>
          <w:b/>
          <w:bCs/>
          <w:sz w:val="22"/>
          <w:szCs w:val="22"/>
        </w:rPr>
        <w:t>COMACCHIO – Museo Delta Antico / Casa Museo Remo Brindisi</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Giugno, luglio 2026</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Suoni Antichi, Visioni Future Museo Delta Antico – luglio 2026</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 xml:space="preserve">Nel cortile del Museo Delta Antico, </w:t>
      </w:r>
      <w:r>
        <w:rPr>
          <w:rFonts w:eastAsia="Courier New" w:cs="Courier New" w:ascii="Courier New" w:hAnsi="Courier New"/>
          <w:i/>
          <w:iCs/>
          <w:sz w:val="22"/>
          <w:szCs w:val="22"/>
        </w:rPr>
        <w:t>“Suoni Antichi, Visioni Future”</w:t>
      </w:r>
      <w:r>
        <w:rPr>
          <w:rFonts w:eastAsia="Courier New" w:cs="Courier New" w:ascii="Courier New" w:hAnsi="Courier New"/>
          <w:sz w:val="22"/>
          <w:szCs w:val="22"/>
        </w:rPr>
        <w:t xml:space="preserve"> si configura come un’esperienza culturale immersiva che intreccia musica, patrimonio e narrazione contemporanea. Non un semplice concerto, ma un progetto site specific pensato per valorizzare il museo come spazio vivo di produzione culturale. Il pianista Federico Rubin, interprete dalla cifra espressiva trasversale, guiderà il pubblico in un percorso sonoro che attraversa musica classica, jazz e linguaggi contemporanei, costruendo un dialogo tra epoche e stili. Accanto a lui, l’eclettico mezzo-soprano Serena Dominici capace di passare dalla lirica al jazz condividerà il palco in un confronto piano-voce che arricchisce la performance, inserendosi in una produzione artistica di qualità. La serata è arricchita dall’intervento del Direttore del Museo Marco Bruni, che accompagna il pubblico nella lettura culturale del luogo attraverso la proiezione di foto dei reperti custoditi all’interno del museo, restituendo il Museo Delta Antico come crocevia di civiltà, memorie e visioni. La musica diventa così strumento di interpretazione del patrimonio, capace di attivare nuove modalità di fruizione e di rafforzare il legame tra comunità, storia e contemporaneità. Al termine del concerto lo stesso Direttore Bruni accompagna in una visita guida notturna straordinaria, il pubblico all’interno del Museo per rivedere con i propri occhi le opere presentate attraverso la musica.  L’evento contribuisce a posizionare Comacchio come polo culturale di interesse sovralocale, offrendo un’esperienza che unisce qualità artistica, valorizzazione del patrimonio e apertura a pubblici diversi.</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Dialoghi d’Arte e Jazz Casa Museo Remo Brindisi – luglio 2026</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Dialoghi d’Arte e Jazz è un concerto-performance che mette in relazione musica improvvisata e arti visive, trasformando il giardino della Casa Museo Remo Brindisi in un palcoscenico sotto le stelle. La proposta nasce come progetto site specific, pensato per valorizzare l’unicità architettonica e artistica del museo attraverso una produzione musicale contemporanea. Una formazione composta da musicisti di rilievo del panorama jazzistico italiano conduce il pubblico in un percorso sonoro in dialogo diretto con gli spazi e le opere della Casa Museo. La Direttrice Laura Ruffoni accompagna la serata con un racconto curatoriale che restituisce il museo non solo come luogo di conservazione, ma come organismo culturale attivo, aperto all’interpretazione e alla sperimentazione. Il concerto diventa così una nuova chiave di lettura del patrimonio, in cui musica e arti visive si incontrano in un’esperienza condivisa che unisce memoria e presente, rafforzando il ruolo di Comacchio come laboratorio culturale e spazio di produzione artistica contemporanea.</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Un appuntamento che coniuga qualità musicale, valorizzazione dei luoghi identitari e attrattività territoriale, contribuendo alla costruzione di un pubblico ampio e intergenerazionale.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In scena: Federico Rubin – pianoforte e tastiere, Alessandro Scala – sax, Raffaele Guandalini – contrabbasso, Gianfilippo Invincibile – batteria, insieme alla Direttrice della Casa Museo Remo Brindisi, Laura Ruffoni.</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L’iniziativa contribuisce alla diffusione decentrata della cultura attraverso la valorizzazione dei luoghi identitari, la produzione artistica di qualità con protagonisti professionisti, l’attivazione di nuove modalità di fruizione del patrimonio e la costruzione di un pubblico sovralocale, integrando elementi di innovazione, accessibilità e sostenibilità ambientale in un progetto unitario fondato sulla collaborazione tra enti locali e soggetti culturali del territorio.</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center"/>
        <w:rPr/>
      </w:pPr>
      <w:r>
        <w:rPr>
          <w:rFonts w:eastAsia="Courier New" w:cs="Courier New" w:ascii="Courier New" w:hAnsi="Courier New"/>
          <w:b/>
          <w:sz w:val="22"/>
          <w:szCs w:val="22"/>
        </w:rPr>
        <w:t>Attività 4 SONATE AL CHIARO DI LUNA COMUNE COPPARO</w:t>
      </w:r>
    </w:p>
    <w:p>
      <w:pPr>
        <w:pStyle w:val="Normal"/>
        <w:spacing w:lineRule="auto" w:line="300"/>
        <w:ind w:left="0" w:hanging="0"/>
        <w:jc w:val="center"/>
        <w:rPr>
          <w:rFonts w:ascii="Courier New" w:hAnsi="Courier New" w:eastAsia="Courier New" w:cs="Courier New"/>
          <w:b/>
          <w:b/>
          <w:sz w:val="22"/>
          <w:szCs w:val="22"/>
        </w:rPr>
      </w:pPr>
      <w:r>
        <w:rPr>
          <w:rFonts w:eastAsia="Courier New" w:cs="Courier New" w:ascii="Courier New" w:hAnsi="Courier New"/>
          <w:b/>
          <w:sz w:val="22"/>
          <w:szCs w:val="22"/>
        </w:rPr>
      </w:r>
    </w:p>
    <w:p>
      <w:pPr>
        <w:pStyle w:val="Normal"/>
        <w:spacing w:lineRule="auto" w:line="300"/>
        <w:ind w:left="0" w:hanging="0"/>
        <w:jc w:val="both"/>
        <w:rPr>
          <w:rFonts w:ascii="Courier New" w:hAnsi="Courier New" w:eastAsia="Courier New" w:cs="Courier New"/>
          <w:sz w:val="22"/>
          <w:szCs w:val="22"/>
          <w:highlight w:val="yellow"/>
        </w:rPr>
      </w:pPr>
      <w:r>
        <w:rPr>
          <w:rStyle w:val="Au"/>
          <w:rFonts w:eastAsia="Courier New" w:cs="Courier New" w:ascii="Courier New" w:hAnsi="Courier New"/>
          <w:b w:val="false"/>
          <w:bCs w:val="false"/>
          <w:sz w:val="22"/>
          <w:szCs w:val="22"/>
        </w:rPr>
        <w:t>Il Concerto si svolgerà sabato 20 giugno 2026 al Parco Del Pontino. La formazione cameristica sarà in forma di ottetto (8 strumentisti) e prevede l’esecuzione di un programma strumentale classico selezionato ed arrangiato per l’occasione con strumenti sia classici che moderni.</w:t>
      </w:r>
    </w:p>
    <w:p>
      <w:pPr>
        <w:pStyle w:val="Normal"/>
        <w:spacing w:lineRule="auto" w:line="300"/>
        <w:ind w:left="0" w:hanging="0"/>
        <w:jc w:val="both"/>
        <w:rPr>
          <w:rFonts w:ascii="Courier New" w:hAnsi="Courier New" w:eastAsia="Courier New" w:cs="Courier New"/>
          <w:sz w:val="22"/>
          <w:szCs w:val="22"/>
          <w:highlight w:val="yellow"/>
        </w:rPr>
      </w:pPr>
      <w:r>
        <w:rPr>
          <w:rFonts w:eastAsia="Courier New" w:cs="Courier New" w:ascii="Courier New" w:hAnsi="Courier New"/>
          <w:sz w:val="22"/>
          <w:szCs w:val="22"/>
          <w:highlight w:val="yellow"/>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center"/>
        <w:rPr/>
      </w:pPr>
      <w:r>
        <w:rPr>
          <w:rFonts w:eastAsia="Courier New" w:cs="Courier New" w:ascii="Courier New" w:hAnsi="Courier New"/>
          <w:b/>
          <w:sz w:val="22"/>
          <w:szCs w:val="22"/>
        </w:rPr>
        <w:t xml:space="preserve">Attività 5 SONATE AL CHIARO DI LUNA COMUNE </w:t>
      </w:r>
      <w:r>
        <w:rPr>
          <w:rFonts w:eastAsia="Courier New" w:cs="Courier New" w:ascii="Courier New" w:hAnsi="Courier New"/>
          <w:b/>
          <w:bCs/>
          <w:sz w:val="22"/>
          <w:szCs w:val="22"/>
        </w:rPr>
        <w:t>POGGIO RENATICO</w:t>
      </w:r>
    </w:p>
    <w:p>
      <w:pPr>
        <w:pStyle w:val="Normal"/>
        <w:spacing w:lineRule="auto" w:line="300"/>
        <w:ind w:left="0" w:hanging="0"/>
        <w:jc w:val="both"/>
        <w:rPr>
          <w:rFonts w:ascii="Courier New" w:hAnsi="Courier New" w:eastAsia="Courier New" w:cs="Courier New"/>
          <w:b/>
          <w:b/>
          <w:bCs/>
          <w:sz w:val="22"/>
          <w:szCs w:val="22"/>
        </w:rPr>
      </w:pPr>
      <w:r>
        <w:rPr>
          <w:rFonts w:eastAsia="Courier New" w:cs="Courier New" w:ascii="Courier New" w:hAnsi="Courier New"/>
          <w:b/>
          <w:bCs/>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a marzo a ottobre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La proposta di Poggio Renatico si sviluppa attorno al Palazzo Lambertini, uno dei principali beni storici e identitari della comunità, oggi restituito alla fruizione pubblica dopo il complesso intervento di restauro conseguente al sisma del 2012. Antica rocca medievale, poi residenza nobiliare e successivamente sede civica, il Palazzo rappresenta un esempio emblematico di stratificazione architettonica e continuità di funzione nel tempo, divenendo oggi presidio culturale e spazio di produzione artistica contemporanea. All’interno della rassegna Sonate al Chiaro di Luna, i sotterranei del Palazzo Lambertini vengono valorizzati come luogo non convenzionale per una rassegna jazz articolata in più appuntamenti, trasformando gli spazi storici in un jazz club temporaneo. La scelta del jazz come linguaggio centrale nasce dalla volontà di attivare un dialogo tra memoria e contemporaneità, tra architettura storica e musica urbana, proponendo un’offerta colta ma accessibile, capace di intercettare pubblici diversi.</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La programmazione prevede concerti serali affidati a musicisti affermati del panorama jazz, riconosciuti a livello regionale e attivi nella circuitazione dei jazz club ufficiali tra le province di Ferrara e Bologna. Questa rete artistica garantisce un elevato standard qualitativo delle proposte e contribuisce ad attrarre un pubblico sovralocale, posizionando Poggio Renatico come nuova tappa significativa nel circuito jazz dell’Emilia-Romagna. Accanto ai concerti, la rassegna viene arricchita e diversificata attraverso presentazioni di libri a tema musicale e incontri con gli artisti, ampliando l’esperienza del pubblico e rafforzando il dialogo tra musica, parola e patrimonio. In un’ottica di valorizzazione dell’intergenerazionalità, alcuni appuntamenti saranno introdotti dall’esibizione degli studenti della neonata Scuola di Musica di Poggio Renatico: brevi aperture di serata pensate come momento simbolico di passaggio di testimone e confronto diretto con i musicisti professionisti, inserite all’interno di un contesto artistico di alto profilo. I giovani partecipano così alla vita culturale del territorio non come esito didattico, ma come parte integrante di una progettualità che favorisce l’incontro tra generazioni e la crescita di nuovo pubblico. L’attivazione dei sotterranei del Palazzo Lambertini come jazz club temporaneo rafforza l’attrattività culturale del territorio, intercettando pubblico proveniente da Ferrara, Bologna e aree limitrofe e contribuendo alla diffusione decentrata della cultura musicale di qualità.</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center"/>
        <w:rPr/>
      </w:pPr>
      <w:r>
        <w:rPr>
          <w:rFonts w:eastAsia="Courier New" w:cs="Courier New" w:ascii="Courier New" w:hAnsi="Courier New"/>
          <w:b/>
          <w:sz w:val="22"/>
          <w:szCs w:val="22"/>
        </w:rPr>
        <w:t xml:space="preserve">Attività 6 SONATE AL CHIARO DI LUNA COMUNE </w:t>
      </w:r>
      <w:r>
        <w:rPr>
          <w:rFonts w:eastAsia="Courier New" w:cs="Courier New" w:ascii="Courier New" w:hAnsi="Courier New"/>
          <w:b/>
          <w:bCs/>
          <w:sz w:val="22"/>
          <w:szCs w:val="22"/>
        </w:rPr>
        <w:t>VIGARANO MAINARDA</w:t>
      </w:r>
    </w:p>
    <w:p>
      <w:pPr>
        <w:pStyle w:val="Normal"/>
        <w:spacing w:lineRule="auto" w:line="300"/>
        <w:ind w:left="0" w:hanging="0"/>
        <w:jc w:val="both"/>
        <w:rPr>
          <w:rFonts w:ascii="Courier New" w:hAnsi="Courier New" w:eastAsia="Courier New" w:cs="Courier New"/>
          <w:b/>
          <w:b/>
          <w:bCs/>
          <w:sz w:val="22"/>
          <w:szCs w:val="22"/>
        </w:rPr>
      </w:pPr>
      <w:r>
        <w:rPr>
          <w:rFonts w:eastAsia="Courier New" w:cs="Courier New" w:ascii="Courier New" w:hAnsi="Courier New"/>
          <w:b/>
          <w:bCs/>
          <w:sz w:val="22"/>
          <w:szCs w:val="22"/>
        </w:rPr>
        <w:t>marzo-dicembre 2026</w:t>
      </w:r>
    </w:p>
    <w:p>
      <w:pPr>
        <w:pStyle w:val="Normal"/>
        <w:spacing w:lineRule="auto" w:line="300"/>
        <w:ind w:left="0" w:hanging="0"/>
        <w:jc w:val="both"/>
        <w:rPr>
          <w:rFonts w:ascii="Courier New" w:hAnsi="Courier New" w:eastAsia="Courier New" w:cs="Courier New"/>
          <w:b/>
          <w:b/>
          <w:sz w:val="22"/>
          <w:szCs w:val="22"/>
        </w:rPr>
      </w:pPr>
      <w:r>
        <w:rPr>
          <w:rFonts w:eastAsia="Courier New" w:cs="Courier New" w:ascii="Courier New" w:hAnsi="Courier New"/>
          <w:b/>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 xml:space="preserve">A Vigarano Mainarda </w:t>
      </w:r>
      <w:r>
        <w:rPr>
          <w:rFonts w:eastAsia="Courier New" w:cs="Courier New" w:ascii="Courier New" w:hAnsi="Courier New"/>
          <w:i/>
          <w:iCs/>
          <w:sz w:val="22"/>
          <w:szCs w:val="22"/>
        </w:rPr>
        <w:t>Sonate al Chiaro di Luna</w:t>
      </w:r>
      <w:r>
        <w:rPr>
          <w:rFonts w:eastAsia="Courier New" w:cs="Courier New" w:ascii="Courier New" w:hAnsi="Courier New"/>
          <w:sz w:val="22"/>
          <w:szCs w:val="22"/>
        </w:rPr>
        <w:t xml:space="preserve"> si sviluppa come percorso articolato che intreccia produzione artistica, valorizzazione dei luoghi identitari e dialogo tra generazioni, rafforzando il ruolo del Comune come polo culturale della rete. La programmazione si apre con il </w:t>
      </w:r>
      <w:r>
        <w:rPr>
          <w:rFonts w:eastAsia="Courier New" w:cs="Courier New" w:ascii="Courier New" w:hAnsi="Courier New"/>
          <w:b/>
          <w:bCs/>
          <w:sz w:val="22"/>
          <w:szCs w:val="22"/>
        </w:rPr>
        <w:t>Concerto di Primavera</w:t>
      </w:r>
      <w:r>
        <w:rPr>
          <w:rFonts w:eastAsia="Courier New" w:cs="Courier New" w:ascii="Courier New" w:hAnsi="Courier New"/>
          <w:sz w:val="22"/>
          <w:szCs w:val="22"/>
        </w:rPr>
        <w:t>, in cui musicisti professionisti affermati dell’ambito classico costruiscono un ponte culturale con gli studenti della scuola di musica locale, dando vita a una produzione condivisa che coniuga qualità artistica e crescita del pubblico, favorendo un confronto diretto tra esperienza professionale e nuove sensibilità musicali.</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 xml:space="preserve">Il progetto prosegue con le attività legate al </w:t>
      </w:r>
      <w:r>
        <w:rPr>
          <w:rFonts w:eastAsia="Courier New" w:cs="Courier New" w:ascii="Courier New" w:hAnsi="Courier New"/>
          <w:b/>
          <w:bCs/>
          <w:sz w:val="22"/>
          <w:szCs w:val="22"/>
        </w:rPr>
        <w:t>Premio Carlo Rambaldi</w:t>
      </w:r>
      <w:r>
        <w:rPr>
          <w:rFonts w:eastAsia="Courier New" w:cs="Courier New" w:ascii="Courier New" w:hAnsi="Courier New"/>
          <w:sz w:val="22"/>
          <w:szCs w:val="22"/>
        </w:rPr>
        <w:t xml:space="preserve">, articolate in due momenti complementari: da un lato un concerto dedicato alle colonne sonore, che assume come filo narrativo i duecento anni dalla nascita di </w:t>
      </w:r>
      <w:r>
        <w:rPr>
          <w:rFonts w:eastAsia="Courier New" w:cs="Courier New" w:ascii="Courier New" w:hAnsi="Courier New"/>
          <w:b/>
          <w:bCs/>
          <w:sz w:val="22"/>
          <w:szCs w:val="22"/>
        </w:rPr>
        <w:t>Carlo Collodi</w:t>
      </w:r>
      <w:r>
        <w:rPr>
          <w:rFonts w:eastAsia="Courier New" w:cs="Courier New" w:ascii="Courier New" w:hAnsi="Courier New"/>
          <w:sz w:val="22"/>
          <w:szCs w:val="22"/>
        </w:rPr>
        <w:t>, mettendo in relazione musica, immaginario cinematografico e letteratura; dall’altro il contest orientato alla valorizzazione dell’originalità e della creatività contemporanea, in un dialogo tra arte, cinema, musica e narrazione. Il Premio si fonda su una direzione artistica e su un comitato scientifico di alto profilo, che vedono il coinvolgimento del Conservatorio Girolamo Frescobaldi di Ferrara, nella persona della Direttrice Annamaria Maggese, e dell’Accademia di Belle Arti di Ravenna con l’artista e direttrice Paola Babini, rafforzando il valore culturale dell’iniziativa e la sua coerenza con gli obiettivi di qualità, innovazione e integrazione tra discipline artistiche.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 xml:space="preserve">Il percorso si conclude con la serata di gala del </w:t>
      </w:r>
      <w:r>
        <w:rPr>
          <w:rFonts w:eastAsia="Courier New" w:cs="Courier New" w:ascii="Courier New" w:hAnsi="Courier New"/>
          <w:b/>
          <w:bCs/>
          <w:sz w:val="22"/>
          <w:szCs w:val="22"/>
        </w:rPr>
        <w:t>Concerto di Natale</w:t>
      </w:r>
      <w:r>
        <w:rPr>
          <w:rFonts w:eastAsia="Courier New" w:cs="Courier New" w:ascii="Courier New" w:hAnsi="Courier New"/>
          <w:sz w:val="22"/>
          <w:szCs w:val="22"/>
        </w:rPr>
        <w:t>, ospitata nella Chiesa dei Santi Pietro e Paolo a Vigarano Pieve, appuntamento di alto profilo simbolico e artistico che restituisce centralità a uno spazio storico della comunità e consolida il carattere sovralocale della rassegna. Nel suo insieme, la proposta di Vigarano Mainarda contribuisce agli obiettivi del bando attraverso una programmazione coerente e riconoscibile, fondata sulla qualità delle produzioni, sulla valorizzazione del patrimonio, sull’integrazione tra professionisti e giovani interpreti e sulla costruzione di un pubblico ampio e intergenerazionale.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center"/>
        <w:rPr>
          <w:rFonts w:ascii="Courier New" w:hAnsi="Courier New" w:eastAsia="Courier New" w:cs="Courier New"/>
          <w:b/>
          <w:b/>
          <w:bCs/>
          <w:sz w:val="22"/>
          <w:szCs w:val="22"/>
        </w:rPr>
      </w:pPr>
      <w:r>
        <w:rPr>
          <w:rFonts w:eastAsia="Courier New" w:cs="Courier New" w:ascii="Courier New" w:hAnsi="Courier New"/>
          <w:b/>
          <w:sz w:val="22"/>
          <w:szCs w:val="22"/>
        </w:rPr>
        <w:t xml:space="preserve">Attività 7 SONATE AL CHIARO DI LUNA COMUNE </w:t>
      </w:r>
      <w:r>
        <w:rPr>
          <w:rFonts w:eastAsia="Courier New" w:cs="Courier New" w:ascii="Courier New" w:hAnsi="Courier New"/>
          <w:b/>
          <w:bCs/>
          <w:sz w:val="22"/>
          <w:szCs w:val="22"/>
        </w:rPr>
        <w:t>BONDENO</w:t>
      </w:r>
    </w:p>
    <w:p>
      <w:pPr>
        <w:pStyle w:val="Normal"/>
        <w:spacing w:lineRule="auto" w:line="300"/>
        <w:ind w:left="0" w:hanging="0"/>
        <w:rPr>
          <w:rFonts w:ascii="Courier New" w:hAnsi="Courier New" w:eastAsia="Courier New" w:cs="Courier New"/>
          <w:b/>
          <w:b/>
          <w:bCs/>
          <w:sz w:val="22"/>
          <w:szCs w:val="22"/>
        </w:rPr>
      </w:pPr>
      <w:r>
        <w:rPr>
          <w:rFonts w:eastAsia="Courier New" w:cs="Courier New" w:ascii="Courier New" w:hAnsi="Courier New"/>
          <w:b/>
          <w:bCs/>
          <w:sz w:val="22"/>
          <w:szCs w:val="22"/>
        </w:rPr>
      </w:r>
    </w:p>
    <w:p>
      <w:pPr>
        <w:pStyle w:val="Normal"/>
        <w:spacing w:lineRule="auto" w:line="300"/>
        <w:ind w:left="0" w:hanging="0"/>
        <w:rPr>
          <w:rFonts w:ascii="Courier New" w:hAnsi="Courier New" w:eastAsia="Courier New" w:cs="Courier New"/>
          <w:b/>
          <w:b/>
          <w:bCs/>
          <w:sz w:val="22"/>
          <w:szCs w:val="22"/>
        </w:rPr>
      </w:pPr>
      <w:r>
        <w:rPr>
          <w:rFonts w:eastAsia="Courier New" w:cs="Courier New" w:ascii="Courier New" w:hAnsi="Courier New"/>
          <w:b/>
          <w:bCs/>
          <w:sz w:val="22"/>
          <w:szCs w:val="22"/>
        </w:rPr>
        <w:t>da marzo a dicembre 2026</w:t>
      </w:r>
    </w:p>
    <w:p>
      <w:pPr>
        <w:pStyle w:val="Normal"/>
        <w:spacing w:lineRule="auto" w:line="300"/>
        <w:ind w:left="0" w:hanging="0"/>
        <w:jc w:val="both"/>
        <w:rPr>
          <w:rFonts w:ascii="Courier New" w:hAnsi="Courier New" w:eastAsia="Courier New" w:cs="Courier New"/>
          <w:b/>
          <w:b/>
          <w:sz w:val="22"/>
          <w:szCs w:val="22"/>
        </w:rPr>
      </w:pPr>
      <w:r>
        <w:rPr>
          <w:rFonts w:eastAsia="Courier New" w:cs="Courier New" w:ascii="Courier New" w:hAnsi="Courier New"/>
          <w:b/>
          <w:sz w:val="22"/>
          <w:szCs w:val="22"/>
        </w:rPr>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 xml:space="preserve">A Bondeno, </w:t>
      </w:r>
      <w:r>
        <w:rPr>
          <w:rFonts w:eastAsia="Courier New" w:cs="Courier New" w:ascii="Courier New" w:hAnsi="Courier New"/>
          <w:i/>
          <w:iCs/>
          <w:sz w:val="22"/>
          <w:szCs w:val="22"/>
        </w:rPr>
        <w:t>Sonate al Chiaro di Luna</w:t>
      </w:r>
      <w:r>
        <w:rPr>
          <w:rFonts w:eastAsia="Courier New" w:cs="Courier New" w:ascii="Courier New" w:hAnsi="Courier New"/>
          <w:sz w:val="22"/>
          <w:szCs w:val="22"/>
        </w:rPr>
        <w:t xml:space="preserve"> si articola come un percorso culturale che attraversa musica colta, produzione contemporanea e valorizzazione dello spazio pubblico, costruendo un’offerta capace di intercettare pubblici diversi e rafforzare il ruolo del Comune come polo culturale della rete. La programmazione si apre tra marzo e aprile con la rassegna di concerti d’arte presso la Sala 2000, dedicata alla memoria e all’eredità artistica di </w:t>
      </w:r>
      <w:r>
        <w:rPr>
          <w:rFonts w:eastAsia="Courier New" w:cs="Courier New" w:ascii="Courier New" w:hAnsi="Courier New"/>
          <w:b/>
          <w:bCs/>
          <w:sz w:val="22"/>
          <w:szCs w:val="22"/>
        </w:rPr>
        <w:t>Mario Capuzzo</w:t>
      </w:r>
      <w:r>
        <w:rPr>
          <w:rFonts w:eastAsia="Courier New" w:cs="Courier New" w:ascii="Courier New" w:hAnsi="Courier New"/>
          <w:sz w:val="22"/>
          <w:szCs w:val="22"/>
        </w:rPr>
        <w:t xml:space="preserve"> e </w:t>
      </w:r>
      <w:r>
        <w:rPr>
          <w:rFonts w:eastAsia="Courier New" w:cs="Courier New" w:ascii="Courier New" w:hAnsi="Courier New"/>
          <w:b/>
          <w:bCs/>
          <w:sz w:val="22"/>
          <w:szCs w:val="22"/>
        </w:rPr>
        <w:t>Marisa Capuzzo</w:t>
      </w:r>
      <w:r>
        <w:rPr>
          <w:rFonts w:eastAsia="Courier New" w:cs="Courier New" w:ascii="Courier New" w:hAnsi="Courier New"/>
          <w:sz w:val="22"/>
          <w:szCs w:val="22"/>
        </w:rPr>
        <w:t xml:space="preserve">, figure profondamente legate alla storia culturale del territorio: lui pittore e interprete sensibile del paesaggio umano ferrarese, lei soprano che ha portato la lirica bondenese in contesti nazionali. La rassegna diventa così occasione di valorizzazione dell’arte visiva e della musica d’arte, con un programma centrato su opera lirica e grandi classici della musica colta, affidato a ensemble di professionisti sotto la direzione artistica di Giorgio Borgatti (Theremin Srl Impresa Sociale), in stretta collaborazione con l’artista </w:t>
      </w:r>
      <w:r>
        <w:rPr>
          <w:rFonts w:eastAsia="Courier New" w:cs="Courier New" w:ascii="Courier New" w:hAnsi="Courier New"/>
          <w:b/>
          <w:bCs/>
          <w:sz w:val="22"/>
          <w:szCs w:val="22"/>
        </w:rPr>
        <w:t>Gianni Cestari</w:t>
      </w:r>
      <w:r>
        <w:rPr>
          <w:rFonts w:eastAsia="Courier New" w:cs="Courier New" w:ascii="Courier New" w:hAnsi="Courier New"/>
          <w:sz w:val="22"/>
          <w:szCs w:val="22"/>
        </w:rPr>
        <w:t xml:space="preserve"> e con il Conservatorio Girolamo Frescobaldi di Ferrara, rafforzando la qualità delle produzioni e il dialogo tra discipline artistiche.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 xml:space="preserve">Il percorso prosegue con il </w:t>
      </w:r>
      <w:r>
        <w:rPr>
          <w:rFonts w:eastAsia="Courier New" w:cs="Courier New" w:ascii="Courier New" w:hAnsi="Courier New"/>
          <w:b/>
          <w:bCs/>
          <w:sz w:val="22"/>
          <w:szCs w:val="22"/>
        </w:rPr>
        <w:t>Diversivo Festival</w:t>
      </w:r>
      <w:r>
        <w:rPr>
          <w:rFonts w:eastAsia="Courier New" w:cs="Courier New" w:ascii="Courier New" w:hAnsi="Courier New"/>
          <w:sz w:val="22"/>
          <w:szCs w:val="22"/>
        </w:rPr>
        <w:t xml:space="preserve">, ospitato nell’area sportiva di Scortichino, che porta all’interno della rassegna una proposta dedicata alla musica originale contemporanea, costruita come spazio di incontro tra artisti affermati e nuove generazioni creative. Il festival prevede una programmazione di più giornate con un headliner di rilievo nazionale come </w:t>
      </w:r>
      <w:r>
        <w:rPr>
          <w:rFonts w:eastAsia="Courier New" w:cs="Courier New" w:ascii="Courier New" w:hAnsi="Courier New"/>
          <w:b/>
          <w:bCs/>
          <w:sz w:val="22"/>
          <w:szCs w:val="22"/>
        </w:rPr>
        <w:t>Omar Pedrini</w:t>
      </w:r>
      <w:r>
        <w:rPr>
          <w:rFonts w:eastAsia="Courier New" w:cs="Courier New" w:ascii="Courier New" w:hAnsi="Courier New"/>
          <w:sz w:val="22"/>
          <w:szCs w:val="22"/>
        </w:rPr>
        <w:t xml:space="preserve"> e una selezione di gruppi emergenti locali e regionali individuati tramite call pubblica, favorendo la scoperta di nuovi talenti e valorizzando principalmente la musica nuova, giovane e originale. Diversivo si distingue per l’accesso gratuito alla musica dal vivo, per l’attenzione alla sostenibilità ambientale (uso di materiali riciclabili e gestione differenziata dei rifiuti), per le azioni di inclusione sociale e volontariato giovanile in collaborazione con associazioni e scuole del territorio, e per la capacità di trasformare un’area periferica in luogo di aggregazione culturale con richiamo sovralocale.</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t xml:space="preserve">La proposta di Bondeno si conclude con il </w:t>
      </w:r>
      <w:r>
        <w:rPr>
          <w:rFonts w:eastAsia="Courier New" w:cs="Courier New" w:ascii="Courier New" w:hAnsi="Courier New"/>
          <w:b/>
          <w:bCs/>
          <w:sz w:val="22"/>
          <w:szCs w:val="22"/>
        </w:rPr>
        <w:t>Concerto di Natale</w:t>
      </w:r>
      <w:r>
        <w:rPr>
          <w:rFonts w:eastAsia="Courier New" w:cs="Courier New" w:ascii="Courier New" w:hAnsi="Courier New"/>
          <w:sz w:val="22"/>
          <w:szCs w:val="22"/>
        </w:rPr>
        <w:t xml:space="preserve"> in Piazza Garibaldi, momento simbolico di restituzione alla comunità che valorizza il centro storico come spazio di incontro e partecipazione, rafforzando il legame tra musica e città. Nel suo insieme, la programmazione bondenese contribuisce agli obiettivi del bando attraverso una linea coerente che unisce produzione artistica di qualità, valorizzazione del patrimonio culturale materiale e immateriale, sostegno alla creatività contemporanea e costruzione di pubblico, integrando linguaggi diversi – dalla lirica al rock d’autore – in un progetto unitario capace di generare attrattività territoriale e partecipazione civica.</w:t>
      </w:r>
    </w:p>
    <w:p>
      <w:pPr>
        <w:pStyle w:val="Normal"/>
        <w:spacing w:lineRule="auto" w:line="300"/>
        <w:ind w:left="0" w:hanging="0"/>
        <w:jc w:val="both"/>
        <w:rPr>
          <w:rFonts w:ascii="Courier New" w:hAnsi="Courier New" w:eastAsia="Courier New" w:cs="Courier New"/>
          <w:sz w:val="22"/>
          <w:szCs w:val="22"/>
        </w:rPr>
      </w:pPr>
      <w:r>
        <w:rPr>
          <w:rFonts w:eastAsia="Courier New" w:cs="Courier New" w:ascii="Courier New" w:hAnsi="Courier New"/>
          <w:sz w:val="22"/>
          <w:szCs w:val="22"/>
        </w:rPr>
      </w:r>
    </w:p>
    <w:p>
      <w:pPr>
        <w:pStyle w:val="Normal"/>
        <w:spacing w:lineRule="auto" w:line="300"/>
        <w:ind w:left="0" w:hanging="0"/>
        <w:jc w:val="both"/>
        <w:rPr>
          <w:rFonts w:ascii="Courier New" w:hAnsi="Courier New" w:eastAsia="Courier New" w:cs="Courier New"/>
          <w:b/>
          <w:b/>
          <w:sz w:val="22"/>
          <w:szCs w:val="22"/>
        </w:rPr>
      </w:pPr>
      <w:r>
        <w:rPr>
          <w:rFonts w:eastAsia="Courier New" w:cs="Courier New" w:ascii="Courier New" w:hAnsi="Courier New"/>
          <w:b/>
          <w:sz w:val="22"/>
          <w:szCs w:val="22"/>
        </w:rPr>
      </w:r>
    </w:p>
    <w:p>
      <w:pPr>
        <w:pStyle w:val="Normal"/>
        <w:spacing w:lineRule="auto" w:line="300"/>
        <w:ind w:left="720" w:hanging="0"/>
        <w:jc w:val="both"/>
        <w:rPr>
          <w:rFonts w:ascii="Courier New" w:hAnsi="Courier New" w:eastAsia="Courier New" w:cs="Courier New"/>
          <w:b/>
          <w:b/>
          <w:sz w:val="22"/>
          <w:szCs w:val="22"/>
        </w:rPr>
      </w:pPr>
      <w:r>
        <w:rPr>
          <w:rFonts w:eastAsia="Courier New" w:cs="Courier New" w:ascii="Courier New" w:hAnsi="Courier New"/>
          <w:b/>
          <w:sz w:val="22"/>
          <w:szCs w:val="22"/>
        </w:rPr>
      </w:r>
    </w:p>
    <w:p>
      <w:pPr>
        <w:pStyle w:val="Normal"/>
        <w:spacing w:lineRule="auto" w:line="300"/>
        <w:ind w:left="0" w:hanging="0"/>
        <w:jc w:val="both"/>
        <w:rPr/>
      </w:pPr>
      <w:r>
        <w:rPr/>
      </w:r>
    </w:p>
    <w:sectPr>
      <w:type w:val="nextPage"/>
      <w:pgSz w:w="11906" w:h="16838"/>
      <w:pgMar w:left="1440" w:right="1440" w:header="720" w:top="500" w:footer="720" w:bottom="1440" w:gutter="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OpenSymbol">
    <w:altName w:val="Arial Unicode MS"/>
    <w:charset w:val="00"/>
    <w:family w:val="roman"/>
    <w:pitch w:val="variable"/>
  </w:font>
  <w:font w:name="Aptos Display">
    <w:charset w:val="00"/>
    <w:family w:val="roman"/>
    <w:pitch w:val="variable"/>
  </w:font>
  <w:font w:name="Liberation Sans">
    <w:altName w:val="Arial"/>
    <w:charset w:val="00"/>
    <w:family w:val="roman"/>
    <w:pitch w:val="variable"/>
  </w:font>
  <w:font w:name="Georgia">
    <w:charset w:val="00"/>
    <w:family w:val="roman"/>
    <w:pitch w:val="variable"/>
  </w:font>
  <w:font w:name="Courier New">
    <w:charset w:val="00"/>
    <w:family w:val="roman"/>
    <w:pitch w:val="variable"/>
  </w:font>
</w:fonts>
</file>

<file path=word/settings.xml><?xml version="1.0" encoding="utf-8"?>
<w:settings xmlns:w="http://schemas.openxmlformats.org/wordprocessingml/2006/main">
  <w:zoom w:percent="82"/>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it-IT"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b6403"/>
    <w:pPr>
      <w:widowControl/>
      <w:overflowPunct w:val="false"/>
      <w:bidi w:val="0"/>
      <w:spacing w:lineRule="auto" w:line="259"/>
      <w:ind w:left="3871" w:hanging="0"/>
      <w:jc w:val="left"/>
    </w:pPr>
    <w:rPr>
      <w:rFonts w:ascii="Arial" w:hAnsi="Arial" w:eastAsia="Arial" w:cs="Arial"/>
      <w:color w:val="000000"/>
      <w:kern w:val="0"/>
      <w:sz w:val="20"/>
      <w:szCs w:val="20"/>
      <w:lang w:val="it-IT" w:eastAsia="it-IT" w:bidi="ar-SA"/>
    </w:rPr>
  </w:style>
  <w:style w:type="paragraph" w:styleId="Titolo1">
    <w:name w:val="Heading 1"/>
    <w:basedOn w:val="Normal"/>
    <w:next w:val="Normal"/>
    <w:uiPriority w:val="9"/>
    <w:qFormat/>
    <w:pPr>
      <w:keepNext w:val="true"/>
      <w:keepLines/>
      <w:spacing w:before="480" w:after="120"/>
      <w:outlineLvl w:val="0"/>
    </w:pPr>
    <w:rPr>
      <w:b/>
      <w:sz w:val="48"/>
      <w:szCs w:val="48"/>
    </w:rPr>
  </w:style>
  <w:style w:type="paragraph" w:styleId="Titolo2">
    <w:name w:val="Heading 2"/>
    <w:basedOn w:val="Normal"/>
    <w:next w:val="Normal"/>
    <w:uiPriority w:val="9"/>
    <w:semiHidden/>
    <w:unhideWhenUsed/>
    <w:qFormat/>
    <w:pPr>
      <w:keepNext w:val="true"/>
      <w:keepLines/>
      <w:spacing w:before="360" w:after="80"/>
      <w:outlineLvl w:val="1"/>
    </w:pPr>
    <w:rPr>
      <w:b/>
      <w:sz w:val="36"/>
      <w:szCs w:val="36"/>
    </w:rPr>
  </w:style>
  <w:style w:type="paragraph" w:styleId="Titolo3">
    <w:name w:val="Heading 3"/>
    <w:basedOn w:val="Normal"/>
    <w:next w:val="Normal"/>
    <w:uiPriority w:val="9"/>
    <w:semiHidden/>
    <w:unhideWhenUsed/>
    <w:qFormat/>
    <w:pPr>
      <w:keepNext w:val="true"/>
      <w:keepLines/>
      <w:spacing w:before="280" w:after="80"/>
      <w:outlineLvl w:val="2"/>
    </w:pPr>
    <w:rPr>
      <w:b/>
      <w:sz w:val="28"/>
      <w:szCs w:val="28"/>
    </w:rPr>
  </w:style>
  <w:style w:type="paragraph" w:styleId="Titolo4">
    <w:name w:val="Heading 4"/>
    <w:basedOn w:val="Normal"/>
    <w:next w:val="Normal"/>
    <w:uiPriority w:val="9"/>
    <w:semiHidden/>
    <w:unhideWhenUsed/>
    <w:qFormat/>
    <w:pPr>
      <w:keepNext w:val="true"/>
      <w:keepLines/>
      <w:spacing w:before="240" w:after="40"/>
      <w:outlineLvl w:val="3"/>
    </w:pPr>
    <w:rPr>
      <w:b/>
      <w:sz w:val="24"/>
      <w:szCs w:val="24"/>
    </w:rPr>
  </w:style>
  <w:style w:type="paragraph" w:styleId="Titolo5">
    <w:name w:val="Heading 5"/>
    <w:basedOn w:val="Normal"/>
    <w:next w:val="Normal"/>
    <w:uiPriority w:val="9"/>
    <w:semiHidden/>
    <w:unhideWhenUsed/>
    <w:qFormat/>
    <w:pPr>
      <w:keepNext w:val="true"/>
      <w:keepLines/>
      <w:spacing w:before="220" w:after="40"/>
      <w:outlineLvl w:val="4"/>
    </w:pPr>
    <w:rPr>
      <w:b/>
      <w:sz w:val="22"/>
      <w:szCs w:val="22"/>
    </w:rPr>
  </w:style>
  <w:style w:type="paragraph" w:styleId="Titolo6">
    <w:name w:val="Heading 6"/>
    <w:basedOn w:val="Normal"/>
    <w:next w:val="Normal"/>
    <w:uiPriority w:val="9"/>
    <w:semiHidden/>
    <w:unhideWhenUsed/>
    <w:qFormat/>
    <w:pPr>
      <w:keepNext w:val="true"/>
      <w:keepLines/>
      <w:spacing w:before="200" w:after="40"/>
      <w:outlineLvl w:val="5"/>
    </w:pPr>
    <w:rPr>
      <w:b/>
    </w:rPr>
  </w:style>
  <w:style w:type="paragraph" w:styleId="Titolo7">
    <w:name w:val="Heading 7"/>
    <w:basedOn w:val="Normal"/>
    <w:next w:val="Normal"/>
    <w:qFormat/>
    <w:pPr>
      <w:keepNext w:val="true"/>
      <w:keepLines/>
      <w:spacing w:before="40" w:after="0"/>
      <w:ind w:left="3871" w:hanging="0"/>
      <w:outlineLvl w:val="6"/>
    </w:pPr>
    <w:rPr>
      <w:rFonts w:eastAsia="NSimSun" w:cs="Arial"/>
      <w:color w:val="595959"/>
    </w:rPr>
  </w:style>
  <w:style w:type="paragraph" w:styleId="Titolo8">
    <w:name w:val="Heading 8"/>
    <w:basedOn w:val="Normal"/>
    <w:next w:val="Normal"/>
    <w:qFormat/>
    <w:pPr>
      <w:keepNext w:val="true"/>
      <w:keepLines/>
      <w:spacing w:before="0" w:after="0"/>
      <w:ind w:left="3871" w:hanging="0"/>
      <w:outlineLvl w:val="7"/>
    </w:pPr>
    <w:rPr>
      <w:rFonts w:eastAsia="NSimSun" w:cs="Arial"/>
      <w:i/>
      <w:iCs/>
      <w:color w:val="272727"/>
    </w:rPr>
  </w:style>
  <w:style w:type="paragraph" w:styleId="Titolo9">
    <w:name w:val="Heading 9"/>
    <w:basedOn w:val="Normal"/>
    <w:next w:val="Normal"/>
    <w:qFormat/>
    <w:pPr>
      <w:keepNext w:val="true"/>
      <w:keepLines/>
      <w:spacing w:before="0" w:after="0"/>
      <w:ind w:left="3871" w:hanging="0"/>
      <w:outlineLvl w:val="8"/>
    </w:pPr>
    <w:rPr>
      <w:rFonts w:eastAsia="NSimSun" w:cs="Arial"/>
      <w:color w:val="272727"/>
    </w:rPr>
  </w:style>
  <w:style w:type="character" w:styleId="DefaultParagraphFont" w:default="1">
    <w:name w:val="Default Paragraph Font"/>
    <w:uiPriority w:val="1"/>
    <w:unhideWhenUsed/>
    <w:qFormat/>
    <w:rPr/>
  </w:style>
  <w:style w:type="character" w:styleId="CollegamentoInternet">
    <w:name w:val="Collegamento Internet"/>
    <w:basedOn w:val="DefaultParagraphFont"/>
    <w:uiPriority w:val="99"/>
    <w:unhideWhenUsed/>
    <w:rsid w:val="005f5412"/>
    <w:rPr>
      <w:color w:val="0563C1" w:themeColor="hyperlink"/>
      <w:u w:val="single"/>
    </w:rPr>
  </w:style>
  <w:style w:type="character" w:styleId="UnresolvedMention">
    <w:name w:val="Unresolved Mention"/>
    <w:basedOn w:val="DefaultParagraphFont"/>
    <w:uiPriority w:val="99"/>
    <w:semiHidden/>
    <w:unhideWhenUsed/>
    <w:qFormat/>
    <w:rsid w:val="005f5412"/>
    <w:rPr>
      <w:color w:val="605E5C"/>
      <w:shd w:fill="E1DFDD" w:val="clear"/>
    </w:rPr>
  </w:style>
  <w:style w:type="character" w:styleId="ListLabel1">
    <w:name w:val="ListLabel 1"/>
    <w:qFormat/>
    <w:rPr>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Enfasi">
    <w:name w:val="Enfasi"/>
    <w:qFormat/>
    <w:rPr>
      <w:i/>
      <w:iCs/>
    </w:rPr>
  </w:style>
  <w:style w:type="character" w:styleId="Variabile">
    <w:name w:val="Variabile"/>
    <w:qFormat/>
    <w:rPr>
      <w:i/>
      <w:iCs/>
    </w:rPr>
  </w:style>
  <w:style w:type="character" w:styleId="Punti">
    <w:name w:val="Punti"/>
    <w:qFormat/>
    <w:rPr>
      <w:rFonts w:ascii="OpenSymbol" w:hAnsi="OpenSymbol" w:eastAsia="OpenSymbol" w:cs="OpenSymbol"/>
    </w:rPr>
  </w:style>
  <w:style w:type="character" w:styleId="Enfasiforte">
    <w:name w:val="Enfasi forte"/>
    <w:qFormat/>
    <w:rPr>
      <w:b/>
      <w:bCs/>
    </w:rPr>
  </w:style>
  <w:style w:type="character" w:styleId="Au">
    <w:name w:val="au"/>
    <w:qFormat/>
    <w:rPr/>
  </w:style>
  <w:style w:type="character" w:styleId="PidipaginaCarattere">
    <w:name w:val="Piè di pagina Carattere"/>
    <w:basedOn w:val="DefaultParagraphFont"/>
    <w:qFormat/>
    <w:rPr/>
  </w:style>
  <w:style w:type="character" w:styleId="IntestazioneCarattere">
    <w:name w:val="Intestazione Carattere"/>
    <w:basedOn w:val="DefaultParagraphFont"/>
    <w:qFormat/>
    <w:rPr/>
  </w:style>
  <w:style w:type="character" w:styleId="IntenseReference">
    <w:name w:val="Intense Reference"/>
    <w:basedOn w:val="DefaultParagraphFont"/>
    <w:qFormat/>
    <w:rPr>
      <w:b/>
      <w:bCs/>
      <w:smallCaps/>
      <w:color w:val="0F4761"/>
      <w:spacing w:val="5"/>
    </w:rPr>
  </w:style>
  <w:style w:type="character" w:styleId="CitazioneintensaCarattere">
    <w:name w:val="Citazione intensa Carattere"/>
    <w:basedOn w:val="DefaultParagraphFont"/>
    <w:qFormat/>
    <w:rPr>
      <w:i/>
      <w:iCs/>
      <w:color w:val="0F4761"/>
    </w:rPr>
  </w:style>
  <w:style w:type="character" w:styleId="IntenseEmphasis">
    <w:name w:val="Intense Emphasis"/>
    <w:basedOn w:val="DefaultParagraphFont"/>
    <w:qFormat/>
    <w:rPr>
      <w:i/>
      <w:iCs/>
      <w:color w:val="0F4761"/>
    </w:rPr>
  </w:style>
  <w:style w:type="character" w:styleId="CitazioneCarattere">
    <w:name w:val="Citazione Carattere"/>
    <w:basedOn w:val="DefaultParagraphFont"/>
    <w:qFormat/>
    <w:rPr>
      <w:i/>
      <w:iCs/>
      <w:color w:val="404040"/>
    </w:rPr>
  </w:style>
  <w:style w:type="character" w:styleId="SottotitoloCarattere">
    <w:name w:val="Sottotitolo Carattere"/>
    <w:basedOn w:val="DefaultParagraphFont"/>
    <w:qFormat/>
    <w:rPr>
      <w:rFonts w:eastAsia="NSimSun" w:cs="Arial"/>
      <w:color w:val="595959"/>
      <w:spacing w:val="15"/>
      <w:sz w:val="28"/>
      <w:szCs w:val="28"/>
    </w:rPr>
  </w:style>
  <w:style w:type="character" w:styleId="TitoloCarattere">
    <w:name w:val="Titolo Carattere"/>
    <w:basedOn w:val="DefaultParagraphFont"/>
    <w:qFormat/>
    <w:rPr>
      <w:rFonts w:ascii="Aptos Display" w:hAnsi="Aptos Display" w:eastAsia="NSimSun" w:cs="Arial"/>
      <w:spacing w:val="-10"/>
      <w:kern w:val="2"/>
      <w:sz w:val="56"/>
      <w:szCs w:val="56"/>
    </w:rPr>
  </w:style>
  <w:style w:type="character" w:styleId="Titolo9Carattere">
    <w:name w:val="Titolo 9 Carattere"/>
    <w:basedOn w:val="DefaultParagraphFont"/>
    <w:qFormat/>
    <w:rPr>
      <w:rFonts w:eastAsia="NSimSun" w:cs="Arial"/>
      <w:color w:val="272727"/>
    </w:rPr>
  </w:style>
  <w:style w:type="character" w:styleId="Titolo8Carattere">
    <w:name w:val="Titolo 8 Carattere"/>
    <w:basedOn w:val="DefaultParagraphFont"/>
    <w:qFormat/>
    <w:rPr>
      <w:rFonts w:eastAsia="NSimSun" w:cs="Arial"/>
      <w:i/>
      <w:iCs/>
      <w:color w:val="272727"/>
    </w:rPr>
  </w:style>
  <w:style w:type="character" w:styleId="Titolo7Carattere">
    <w:name w:val="Titolo 7 Carattere"/>
    <w:basedOn w:val="DefaultParagraphFont"/>
    <w:qFormat/>
    <w:rPr>
      <w:rFonts w:eastAsia="NSimSun" w:cs="Arial"/>
      <w:color w:val="595959"/>
    </w:rPr>
  </w:style>
  <w:style w:type="character" w:styleId="Titolo6Carattere">
    <w:name w:val="Titolo 6 Carattere"/>
    <w:basedOn w:val="DefaultParagraphFont"/>
    <w:qFormat/>
    <w:rPr>
      <w:rFonts w:eastAsia="NSimSun" w:cs="Arial"/>
      <w:i/>
      <w:iCs/>
      <w:color w:val="595959"/>
    </w:rPr>
  </w:style>
  <w:style w:type="character" w:styleId="Titolo5Carattere">
    <w:name w:val="Titolo 5 Carattere"/>
    <w:basedOn w:val="DefaultParagraphFont"/>
    <w:qFormat/>
    <w:rPr>
      <w:rFonts w:eastAsia="NSimSun" w:cs="Arial"/>
      <w:color w:val="0F4761"/>
    </w:rPr>
  </w:style>
  <w:style w:type="character" w:styleId="Titolo4Carattere">
    <w:name w:val="Titolo 4 Carattere"/>
    <w:basedOn w:val="DefaultParagraphFont"/>
    <w:qFormat/>
    <w:rPr>
      <w:rFonts w:eastAsia="NSimSun" w:cs="Arial"/>
      <w:i/>
      <w:iCs/>
      <w:color w:val="0F4761"/>
    </w:rPr>
  </w:style>
  <w:style w:type="character" w:styleId="Titolo3Carattere">
    <w:name w:val="Titolo 3 Carattere"/>
    <w:basedOn w:val="DefaultParagraphFont"/>
    <w:qFormat/>
    <w:rPr>
      <w:rFonts w:eastAsia="NSimSun" w:cs="Arial"/>
      <w:color w:val="0F4761"/>
      <w:sz w:val="28"/>
      <w:szCs w:val="28"/>
    </w:rPr>
  </w:style>
  <w:style w:type="character" w:styleId="Titolo2Carattere">
    <w:name w:val="Titolo 2 Carattere"/>
    <w:basedOn w:val="DefaultParagraphFont"/>
    <w:qFormat/>
    <w:rPr>
      <w:rFonts w:ascii="Aptos Display" w:hAnsi="Aptos Display" w:eastAsia="NSimSun" w:cs="Arial"/>
      <w:color w:val="0F4761"/>
      <w:sz w:val="32"/>
      <w:szCs w:val="32"/>
    </w:rPr>
  </w:style>
  <w:style w:type="character" w:styleId="Titolo1Carattere">
    <w:name w:val="Titolo 1 Carattere"/>
    <w:basedOn w:val="DefaultParagraphFont"/>
    <w:qFormat/>
    <w:rPr>
      <w:rFonts w:ascii="Aptos Display" w:hAnsi="Aptos Display" w:eastAsia="NSimSun" w:cs="Arial"/>
      <w:color w:val="0F4761"/>
      <w:sz w:val="40"/>
      <w:szCs w:val="40"/>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next w:val="Normal"/>
    <w:uiPriority w:val="10"/>
    <w:qFormat/>
    <w:pPr>
      <w:keepNext w:val="true"/>
      <w:keepLines/>
      <w:spacing w:before="480" w:after="120"/>
    </w:pPr>
    <w:rPr>
      <w:b/>
      <w:sz w:val="72"/>
      <w:szCs w:val="72"/>
    </w:rPr>
  </w:style>
  <w:style w:type="paragraph" w:styleId="Sottotitolo">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ListParagraph">
    <w:name w:val="List Paragraph"/>
    <w:basedOn w:val="Normal"/>
    <w:uiPriority w:val="34"/>
    <w:qFormat/>
    <w:rsid w:val="00691c9e"/>
    <w:pPr>
      <w:spacing w:before="0" w:after="0"/>
      <w:ind w:left="720" w:hanging="0"/>
      <w:contextualSpacing/>
    </w:pPr>
    <w:rPr/>
  </w:style>
  <w:style w:type="paragraph" w:styleId="Paragraph" w:customStyle="1">
    <w:name w:val="paragraph"/>
    <w:basedOn w:val="Normal"/>
    <w:qFormat/>
    <w:rsid w:val="00ed2f1e"/>
    <w:pPr>
      <w:spacing w:lineRule="auto" w:line="240" w:beforeAutospacing="1" w:afterAutospacing="1"/>
      <w:ind w:left="0" w:hanging="0"/>
    </w:pPr>
    <w:rPr>
      <w:rFonts w:ascii="Times New Roman" w:hAnsi="Times New Roman" w:eastAsia="Times New Roman" w:cs="Times New Roman"/>
      <w:color w:val="auto"/>
      <w:sz w:val="24"/>
      <w:szCs w:val="24"/>
    </w:rPr>
  </w:style>
  <w:style w:type="paragraph" w:styleId="NormalWeb">
    <w:name w:val="Normal (Web)"/>
    <w:basedOn w:val="Normal"/>
    <w:uiPriority w:val="99"/>
    <w:semiHidden/>
    <w:unhideWhenUsed/>
    <w:qFormat/>
    <w:rsid w:val="003e20ac"/>
    <w:pPr/>
    <w:rPr>
      <w:rFonts w:ascii="Times New Roman" w:hAnsi="Times New Roman" w:cs="Times New Roman"/>
      <w:sz w:val="24"/>
      <w:szCs w:val="24"/>
    </w:rPr>
  </w:style>
  <w:style w:type="paragraph" w:styleId="Contenutotabella">
    <w:name w:val="Contenuto tabella"/>
    <w:basedOn w:val="Normal"/>
    <w:qFormat/>
    <w:pPr>
      <w:suppressLineNumbers/>
    </w:pPr>
    <w:rPr/>
  </w:style>
  <w:style w:type="paragraph" w:styleId="Titolotabella">
    <w:name w:val="Titolo tabella"/>
    <w:basedOn w:val="Contenutotabella"/>
    <w:qFormat/>
    <w:pPr>
      <w:suppressLineNumbers/>
      <w:jc w:val="center"/>
    </w:pPr>
    <w:rPr>
      <w:b/>
      <w:bCs/>
    </w:rPr>
  </w:style>
  <w:style w:type="paragraph" w:styleId="Lineaorizzontale">
    <w:name w:val="Linea orizzontale"/>
    <w:basedOn w:val="Normal"/>
    <w:next w:val="Corpodeltesto"/>
    <w:qFormat/>
    <w:pPr>
      <w:suppressLineNumbers/>
      <w:pBdr>
        <w:bottom w:val="double" w:sz="2" w:space="0" w:color="808080"/>
      </w:pBdr>
      <w:spacing w:before="0" w:after="283"/>
    </w:pPr>
    <w:rPr>
      <w:sz w:val="12"/>
      <w:szCs w:val="12"/>
    </w:rPr>
  </w:style>
  <w:style w:type="paragraph" w:styleId="Pidipagina">
    <w:name w:val="Footer"/>
    <w:basedOn w:val="Normal"/>
    <w:pPr>
      <w:tabs>
        <w:tab w:val="clear" w:pos="709"/>
        <w:tab w:val="center" w:pos="4819" w:leader="none"/>
        <w:tab w:val="right" w:pos="9638" w:leader="none"/>
      </w:tabs>
      <w:spacing w:lineRule="auto" w:line="240" w:before="0" w:after="0"/>
    </w:pPr>
    <w:rPr/>
  </w:style>
  <w:style w:type="paragraph" w:styleId="Intestazione">
    <w:name w:val="Header"/>
    <w:basedOn w:val="Normal"/>
    <w:pPr>
      <w:tabs>
        <w:tab w:val="clear" w:pos="709"/>
        <w:tab w:val="center" w:pos="4819" w:leader="none"/>
        <w:tab w:val="right" w:pos="9638" w:leader="none"/>
      </w:tabs>
      <w:spacing w:lineRule="auto" w:line="240" w:before="0" w:after="0"/>
    </w:pPr>
    <w:rPr/>
  </w:style>
  <w:style w:type="paragraph" w:styleId="Textbody">
    <w:name w:val="Text body"/>
    <w:basedOn w:val="Normal"/>
    <w:qFormat/>
    <w:pPr>
      <w:widowControl w:val="false"/>
      <w:suppressAutoHyphens w:val="true"/>
      <w:spacing w:lineRule="auto" w:line="240" w:before="0" w:after="120"/>
      <w:textAlignment w:val="baseline"/>
    </w:pPr>
    <w:rPr>
      <w:rFonts w:ascii="Times New Roman" w:hAnsi="Times New Roman" w:eastAsia="Andale Sans UI" w:cs="Tahoma"/>
      <w:kern w:val="2"/>
      <w:sz w:val="24"/>
      <w:szCs w:val="24"/>
      <w:lang w:val="de-DE" w:eastAsia="ja-JP" w:bidi="fa-IR"/>
    </w:rPr>
  </w:style>
  <w:style w:type="paragraph" w:styleId="IntenseQuote">
    <w:name w:val="Intense Quote"/>
    <w:basedOn w:val="Normal"/>
    <w:next w:val="Normal"/>
    <w:qFormat/>
    <w:pPr>
      <w:pBdr>
        <w:top w:val="single" w:sz="4" w:space="10" w:color="0F4761"/>
        <w:bottom w:val="single" w:sz="4" w:space="10" w:color="0F4761"/>
      </w:pBdr>
      <w:spacing w:before="360" w:after="360"/>
      <w:ind w:left="864" w:right="864" w:hanging="0"/>
      <w:jc w:val="center"/>
    </w:pPr>
    <w:rPr>
      <w:i/>
      <w:iCs/>
      <w:color w:val="0F4761"/>
    </w:rPr>
  </w:style>
  <w:style w:type="paragraph" w:styleId="Quote">
    <w:name w:val="Quote"/>
    <w:basedOn w:val="Normal"/>
    <w:next w:val="Normal"/>
    <w:qFormat/>
    <w:pPr>
      <w:spacing w:before="160" w:after="160"/>
      <w:jc w:val="center"/>
    </w:pPr>
    <w:rPr>
      <w:i/>
      <w:iCs/>
      <w:color w:val="404040"/>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Grid">
    <w:name w:val="TableGrid"/>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customXml" Target="../customXml/item2.xml"/><Relationship Id="rId7" Type="http://schemas.openxmlformats.org/officeDocument/2006/relationships/customXml" Target="../customXml/item3.xml"/><Relationship Id="rId8" Type="http://schemas.openxmlformats.org/officeDocument/2006/relationships/customXml" Target="../customXml/item4.xml"/>
</Relationships>
</file>

<file path=word/theme/theme1.xml><?xml version="1.0" encoding="utf-8"?>
<a:theme xmlns:a="http://schemas.openxmlformats.org/drawingml/2006/main" xmlns:thm15="http://schemas.microsoft.com/office/thememl/2012/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94a0064-b612-45bb-b29c-5341d0b68b5c" xsi:nil="true"/>
    <lcf76f155ced4ddcb4097134ff3c332f xmlns="e9895315-604a-4d97-8fba-1aa26dbc8096">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uri="GoogleDocsCustomDataVersion2">
  <go:docsCustomData roundtripDataSignature="AMtx7mg28aEyemIBF8aqOmpr5Zkc0VHxuw==">CgMxLjA4AHIhMXpuc09lc3JiYm1KTUFTdkY3aWJ4SGNhQW5KOTFWSENm</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4B03226D674767418C16BCEA8482FA48" ma:contentTypeVersion="14" ma:contentTypeDescription="Create a new document." ma:contentTypeScope="" ma:versionID="f7204ffb75e18414582ad0aedc682561">
  <xsd:schema xmlns:xsd="http://www.w3.org/2001/XMLSchema" xmlns:xs="http://www.w3.org/2001/XMLSchema" xmlns:p="http://schemas.microsoft.com/office/2006/metadata/properties" xmlns:ns2="e9895315-604a-4d97-8fba-1aa26dbc8096" xmlns:ns3="694a0064-b612-45bb-b29c-5341d0b68b5c" targetNamespace="http://schemas.microsoft.com/office/2006/metadata/properties" ma:root="true" ma:fieldsID="136d8406cfa25cbe7bb5f9ead51c0df9" ns2:_="" ns3:_="">
    <xsd:import namespace="e9895315-604a-4d97-8fba-1aa26dbc8096"/>
    <xsd:import namespace="694a0064-b612-45bb-b29c-5341d0b68b5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95315-604a-4d97-8fba-1aa26dbc8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e17f72b-1af2-4370-b581-9dca10b12e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4a0064-b612-45bb-b29c-5341d0b68b5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8d4b427-524b-4d67-af21-2ee969f57f67}" ma:internalName="TaxCatchAll" ma:showField="CatchAllData" ma:web="694a0064-b612-45bb-b29c-5341d0b68b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15690C-04C5-4A32-955D-A5593F12A535}">
  <ds:schemaRefs>
    <ds:schemaRef ds:uri="http://schemas.microsoft.com/office/2006/metadata/properties"/>
    <ds:schemaRef ds:uri="http://schemas.microsoft.com/office/infopath/2007/PartnerControls"/>
    <ds:schemaRef ds:uri="694a0064-b612-45bb-b29c-5341d0b68b5c"/>
    <ds:schemaRef ds:uri="e9895315-604a-4d97-8fba-1aa26dbc8096"/>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BD5EBFE-806D-489E-A7FF-C91103DFF0EF}"/>
</file>

<file path=customXml/itemProps4.xml><?xml version="1.0" encoding="utf-8"?>
<ds:datastoreItem xmlns:ds="http://schemas.openxmlformats.org/officeDocument/2006/customXml" ds:itemID="{78C312F7-8947-4A8B-B33E-FEAC985F4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Application>LibreOffice/6.2.0.1$Windows_X86_64 LibreOffice_project/0412ee99e862f384c1106d0841a950c4cfaa9df1</Application>
  <Pages>9</Pages>
  <Words>2938</Words>
  <Characters>18270</Characters>
  <CharactersWithSpaces>21173</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2024-03-21T15:43:00Z</dcterms:created>
  <dc:creator>Giorgio Borgatti</dc:creator>
  <dc:description/>
  <dc:language>it-IT</dc:language>
  <cp:lastModifiedBy/>
  <dcterms:modified xsi:type="dcterms:W3CDTF">2026-03-25T11:20:17Z</dcterms:modified>
  <cp:revision>127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0x0101004B03226D674767418C16BCEA8482FA48</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MediaServiceImageTags">
    <vt:lpwstr/>
  </property>
  <property fmtid="{D5CDD505-2E9C-101B-9397-08002B2CF9AE}" pid="8" name="ScaleCrop">
    <vt:bool>0</vt:bool>
  </property>
  <property fmtid="{D5CDD505-2E9C-101B-9397-08002B2CF9AE}" pid="9" name="ShareDoc">
    <vt:bool>0</vt:bool>
  </property>
</Properties>
</file>