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2FD50" w14:textId="77777777" w:rsidR="00656915" w:rsidRDefault="00656915" w:rsidP="00656915">
      <w:pPr>
        <w:widowControl w:val="0"/>
        <w:spacing w:after="0" w:line="480" w:lineRule="exact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CONVENZIONE</w:t>
      </w:r>
    </w:p>
    <w:p w14:paraId="4AFCDBB3" w14:textId="29DACE12" w:rsidR="003204D9" w:rsidRPr="003204D9" w:rsidRDefault="00656915" w:rsidP="0001157B">
      <w:pPr>
        <w:widowControl w:val="0"/>
        <w:autoSpaceDE w:val="0"/>
        <w:spacing w:after="0" w:line="480" w:lineRule="exact"/>
        <w:jc w:val="center"/>
        <w:rPr>
          <w:rFonts w:ascii="Tahoma" w:hAnsi="Tahoma" w:cs="Tahoma"/>
          <w:b/>
          <w:sz w:val="24"/>
          <w:szCs w:val="24"/>
        </w:rPr>
      </w:pPr>
      <w:r w:rsidRPr="003204D9">
        <w:rPr>
          <w:rFonts w:ascii="Tahoma" w:hAnsi="Tahoma" w:cs="Tahoma"/>
          <w:b/>
          <w:sz w:val="24"/>
          <w:szCs w:val="24"/>
        </w:rPr>
        <w:t xml:space="preserve">tra il </w:t>
      </w:r>
      <w:r w:rsidR="005D7391">
        <w:rPr>
          <w:rFonts w:ascii="Tahoma" w:hAnsi="Tahoma" w:cs="Tahoma"/>
          <w:b/>
          <w:sz w:val="24"/>
          <w:szCs w:val="24"/>
        </w:rPr>
        <w:t>Comune di Codigoro</w:t>
      </w:r>
      <w:r w:rsidRPr="003204D9">
        <w:rPr>
          <w:rFonts w:ascii="Tahoma" w:hAnsi="Tahoma" w:cs="Tahoma"/>
          <w:b/>
          <w:sz w:val="24"/>
          <w:szCs w:val="24"/>
        </w:rPr>
        <w:t xml:space="preserve"> </w:t>
      </w:r>
      <w:r w:rsidR="00EE08B3" w:rsidRPr="003204D9">
        <w:rPr>
          <w:rFonts w:ascii="Tahoma" w:hAnsi="Tahoma" w:cs="Tahoma"/>
          <w:b/>
          <w:sz w:val="24"/>
          <w:szCs w:val="24"/>
        </w:rPr>
        <w:t xml:space="preserve">ed il </w:t>
      </w:r>
      <w:r w:rsidR="003204D9" w:rsidRPr="003204D9">
        <w:rPr>
          <w:rFonts w:ascii="Tahoma" w:hAnsi="Tahoma" w:cs="Tahoma"/>
          <w:b/>
          <w:sz w:val="24"/>
          <w:szCs w:val="24"/>
        </w:rPr>
        <w:t xml:space="preserve">C.A.D.F. S.p.A. </w:t>
      </w:r>
      <w:r w:rsidRPr="003204D9">
        <w:rPr>
          <w:rFonts w:ascii="Tahoma" w:hAnsi="Tahoma" w:cs="Tahoma"/>
          <w:b/>
          <w:sz w:val="24"/>
          <w:szCs w:val="24"/>
        </w:rPr>
        <w:t>per</w:t>
      </w:r>
      <w:r w:rsidR="003204D9">
        <w:rPr>
          <w:rFonts w:ascii="Tahoma" w:hAnsi="Tahoma" w:cs="Tahoma"/>
          <w:b/>
          <w:sz w:val="24"/>
          <w:szCs w:val="24"/>
        </w:rPr>
        <w:t xml:space="preserve"> </w:t>
      </w:r>
      <w:r w:rsidR="005D7391">
        <w:rPr>
          <w:rFonts w:ascii="Tahoma" w:hAnsi="Tahoma" w:cs="Tahoma"/>
          <w:b/>
          <w:sz w:val="24"/>
          <w:szCs w:val="24"/>
        </w:rPr>
        <w:t>il completamento dei lavori di asfaltatura</w:t>
      </w:r>
      <w:r w:rsidR="0001157B">
        <w:rPr>
          <w:rFonts w:ascii="Tahoma" w:hAnsi="Tahoma" w:cs="Tahoma"/>
          <w:b/>
          <w:sz w:val="24"/>
          <w:szCs w:val="24"/>
        </w:rPr>
        <w:t xml:space="preserve"> della </w:t>
      </w:r>
      <w:bookmarkStart w:id="0" w:name="_Hlk208242029"/>
      <w:r w:rsidR="0001157B">
        <w:rPr>
          <w:rFonts w:ascii="Tahoma" w:hAnsi="Tahoma" w:cs="Tahoma"/>
          <w:b/>
          <w:sz w:val="24"/>
          <w:szCs w:val="24"/>
        </w:rPr>
        <w:t>via Loc. Monticelli</w:t>
      </w:r>
      <w:r w:rsidR="003204D9" w:rsidRPr="003204D9">
        <w:rPr>
          <w:rFonts w:ascii="Tahoma" w:hAnsi="Tahoma" w:cs="Tahoma"/>
          <w:b/>
          <w:sz w:val="24"/>
          <w:szCs w:val="24"/>
        </w:rPr>
        <w:t xml:space="preserve">, in </w:t>
      </w:r>
      <w:r w:rsidR="0001157B" w:rsidRPr="0001157B">
        <w:rPr>
          <w:rFonts w:ascii="Tahoma" w:hAnsi="Tahoma" w:cs="Tahoma"/>
          <w:b/>
          <w:bCs/>
          <w:sz w:val="24"/>
          <w:szCs w:val="24"/>
        </w:rPr>
        <w:t>Caprile</w:t>
      </w:r>
      <w:bookmarkEnd w:id="0"/>
      <w:r w:rsidR="005D7391">
        <w:rPr>
          <w:rFonts w:ascii="Tahoma" w:hAnsi="Tahoma" w:cs="Tahoma"/>
          <w:b/>
          <w:sz w:val="24"/>
          <w:szCs w:val="24"/>
        </w:rPr>
        <w:t>.</w:t>
      </w:r>
    </w:p>
    <w:p w14:paraId="6185429C" w14:textId="77777777" w:rsidR="00656915" w:rsidRDefault="00656915" w:rsidP="00656915">
      <w:pPr>
        <w:widowControl w:val="0"/>
        <w:spacing w:after="0" w:line="480" w:lineRule="exact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* * * * * * *</w:t>
      </w:r>
    </w:p>
    <w:p w14:paraId="505939AE" w14:textId="77777777" w:rsidR="00656915" w:rsidRPr="00630E95" w:rsidRDefault="00656915" w:rsidP="00656915">
      <w:pPr>
        <w:widowControl w:val="0"/>
        <w:spacing w:after="0" w:line="480" w:lineRule="exact"/>
        <w:jc w:val="both"/>
        <w:rPr>
          <w:rFonts w:ascii="Tahoma" w:hAnsi="Tahoma" w:cs="Tahoma"/>
          <w:kern w:val="3"/>
          <w:sz w:val="24"/>
          <w:szCs w:val="24"/>
        </w:rPr>
      </w:pPr>
      <w:r w:rsidRPr="00630E95">
        <w:rPr>
          <w:rFonts w:ascii="Tahoma" w:hAnsi="Tahoma" w:cs="Tahoma"/>
          <w:kern w:val="3"/>
          <w:sz w:val="24"/>
          <w:szCs w:val="24"/>
        </w:rPr>
        <w:t>Con la presente scrittura privata, da valere ad ogni effetto e ragione di legge, redatta in originale informatico, tra:</w:t>
      </w:r>
    </w:p>
    <w:p w14:paraId="0A06AE58" w14:textId="0C87D296" w:rsidR="00656915" w:rsidRPr="00EE08B3" w:rsidRDefault="00656915" w:rsidP="00656915">
      <w:pPr>
        <w:pStyle w:val="Standarduser"/>
        <w:widowControl w:val="0"/>
        <w:numPr>
          <w:ilvl w:val="0"/>
          <w:numId w:val="2"/>
        </w:numPr>
        <w:tabs>
          <w:tab w:val="left" w:pos="284"/>
        </w:tabs>
        <w:spacing w:after="0" w:line="480" w:lineRule="exact"/>
        <w:ind w:left="284" w:hanging="284"/>
        <w:jc w:val="both"/>
      </w:pPr>
      <w:r>
        <w:rPr>
          <w:rFonts w:ascii="Tahoma" w:hAnsi="Tahoma" w:cs="Tahoma"/>
          <w:sz w:val="24"/>
          <w:szCs w:val="24"/>
        </w:rPr>
        <w:t xml:space="preserve">il </w:t>
      </w:r>
      <w:r w:rsidR="005D7391">
        <w:rPr>
          <w:rFonts w:ascii="Tahoma" w:hAnsi="Tahoma" w:cs="Tahoma"/>
          <w:sz w:val="24"/>
          <w:szCs w:val="24"/>
        </w:rPr>
        <w:t>Comune di Codigoro</w:t>
      </w:r>
      <w:r>
        <w:rPr>
          <w:rFonts w:ascii="Tahoma" w:hAnsi="Tahoma" w:cs="Tahoma"/>
          <w:sz w:val="24"/>
          <w:szCs w:val="24"/>
        </w:rPr>
        <w:t xml:space="preserve">, con sede a </w:t>
      </w:r>
      <w:r w:rsidR="005D7391">
        <w:rPr>
          <w:rFonts w:ascii="Tahoma" w:hAnsi="Tahoma" w:cs="Tahoma"/>
          <w:sz w:val="24"/>
          <w:szCs w:val="24"/>
        </w:rPr>
        <w:t>………..</w:t>
      </w:r>
      <w:r>
        <w:rPr>
          <w:rFonts w:ascii="Tahoma" w:hAnsi="Tahoma" w:cs="Tahoma"/>
          <w:sz w:val="24"/>
          <w:szCs w:val="24"/>
        </w:rPr>
        <w:t xml:space="preserve">, codice fiscale </w:t>
      </w:r>
      <w:r w:rsidR="005D7391">
        <w:rPr>
          <w:rFonts w:ascii="Tahoma" w:hAnsi="Tahoma" w:cs="Tahoma"/>
          <w:sz w:val="24"/>
          <w:szCs w:val="24"/>
        </w:rPr>
        <w:t>…………….</w:t>
      </w:r>
      <w:r>
        <w:rPr>
          <w:rFonts w:ascii="Tahoma" w:hAnsi="Tahoma" w:cs="Tahoma"/>
          <w:sz w:val="24"/>
          <w:szCs w:val="24"/>
        </w:rPr>
        <w:t xml:space="preserve">, indirizzo di posta elettronica certificata </w:t>
      </w:r>
      <w:r w:rsidR="005D7391">
        <w:t>………………,</w:t>
      </w:r>
      <w:r>
        <w:rPr>
          <w:rFonts w:ascii="Tahoma" w:hAnsi="Tahoma" w:cs="Tahoma"/>
          <w:sz w:val="24"/>
          <w:szCs w:val="24"/>
        </w:rPr>
        <w:t xml:space="preserve"> rappresentato da</w:t>
      </w:r>
      <w:r w:rsidR="005D7391">
        <w:rPr>
          <w:rFonts w:ascii="Tahoma" w:hAnsi="Tahoma" w:cs="Tahoma"/>
          <w:sz w:val="24"/>
          <w:szCs w:val="24"/>
        </w:rPr>
        <w:t xml:space="preserve"> …………….</w:t>
      </w:r>
      <w:r>
        <w:rPr>
          <w:rFonts w:ascii="Tahoma" w:hAnsi="Tahoma" w:cs="Tahoma"/>
          <w:sz w:val="24"/>
          <w:szCs w:val="24"/>
        </w:rPr>
        <w:t xml:space="preserve">, domiciliato </w:t>
      </w:r>
      <w:r w:rsidR="005D7391">
        <w:rPr>
          <w:rFonts w:ascii="Tahoma" w:hAnsi="Tahoma" w:cs="Tahoma"/>
          <w:sz w:val="24"/>
          <w:szCs w:val="24"/>
        </w:rPr>
        <w:t>…………………..</w:t>
      </w:r>
      <w:r>
        <w:rPr>
          <w:rFonts w:ascii="Tahoma" w:hAnsi="Tahoma" w:cs="Tahoma"/>
          <w:sz w:val="24"/>
          <w:szCs w:val="24"/>
        </w:rPr>
        <w:t xml:space="preserve">, il quale interviene nella stipulazione del presente atto nella sua qualità di </w:t>
      </w:r>
      <w:r w:rsidR="005D7391">
        <w:rPr>
          <w:rFonts w:ascii="Tahoma" w:hAnsi="Tahoma" w:cs="Tahoma"/>
          <w:sz w:val="24"/>
          <w:szCs w:val="24"/>
        </w:rPr>
        <w:t>…………………….</w:t>
      </w:r>
      <w:r>
        <w:rPr>
          <w:rFonts w:ascii="Tahoma" w:hAnsi="Tahoma" w:cs="Tahoma"/>
          <w:sz w:val="24"/>
          <w:szCs w:val="24"/>
        </w:rPr>
        <w:t xml:space="preserve"> del Co</w:t>
      </w:r>
      <w:r w:rsidR="005D7391">
        <w:rPr>
          <w:rFonts w:ascii="Tahoma" w:hAnsi="Tahoma" w:cs="Tahoma"/>
          <w:sz w:val="24"/>
          <w:szCs w:val="24"/>
        </w:rPr>
        <w:t>mune</w:t>
      </w:r>
      <w:r>
        <w:rPr>
          <w:rFonts w:ascii="Tahoma" w:hAnsi="Tahoma" w:cs="Tahoma"/>
          <w:sz w:val="24"/>
          <w:szCs w:val="24"/>
        </w:rPr>
        <w:t xml:space="preserve"> di </w:t>
      </w:r>
      <w:r w:rsidR="005D7391">
        <w:rPr>
          <w:rFonts w:ascii="Tahoma" w:hAnsi="Tahoma" w:cs="Tahoma"/>
          <w:sz w:val="24"/>
          <w:szCs w:val="24"/>
        </w:rPr>
        <w:t>Codigoro</w:t>
      </w:r>
      <w:r>
        <w:rPr>
          <w:rFonts w:ascii="Tahoma" w:hAnsi="Tahoma" w:cs="Tahoma"/>
          <w:sz w:val="24"/>
          <w:szCs w:val="24"/>
        </w:rPr>
        <w:t>;</w:t>
      </w:r>
    </w:p>
    <w:p w14:paraId="3D5B092F" w14:textId="77777777" w:rsidR="00EE08B3" w:rsidRPr="00646208" w:rsidRDefault="003204D9" w:rsidP="00EE08B3">
      <w:pPr>
        <w:pStyle w:val="Paragrafoelenco"/>
        <w:numPr>
          <w:ilvl w:val="0"/>
          <w:numId w:val="2"/>
        </w:numPr>
        <w:tabs>
          <w:tab w:val="left" w:pos="284"/>
        </w:tabs>
        <w:spacing w:line="440" w:lineRule="exact"/>
        <w:ind w:left="284" w:right="0" w:hanging="28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 xml:space="preserve">il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C.A.D.F.</w:t>
      </w:r>
      <w:r w:rsidR="00EE08B3" w:rsidRPr="000B73E0">
        <w:rPr>
          <w:rFonts w:ascii="Tahoma" w:hAnsi="Tahoma" w:cs="Tahoma"/>
          <w:color w:val="000000" w:themeColor="text1"/>
          <w:spacing w:val="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S.p.A.</w:t>
      </w:r>
      <w:r w:rsidR="00EE08B3" w:rsidRPr="000B73E0">
        <w:rPr>
          <w:rFonts w:ascii="Tahoma" w:hAnsi="Tahoma" w:cs="Tahoma"/>
          <w:color w:val="000000" w:themeColor="text1"/>
          <w:spacing w:val="4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con</w:t>
      </w:r>
      <w:r w:rsidR="00EE08B3" w:rsidRPr="000B73E0">
        <w:rPr>
          <w:rFonts w:ascii="Tahoma" w:hAnsi="Tahoma" w:cs="Tahoma"/>
          <w:color w:val="000000" w:themeColor="text1"/>
          <w:spacing w:val="1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sede</w:t>
      </w:r>
      <w:r w:rsidR="00EE08B3" w:rsidRPr="000B73E0">
        <w:rPr>
          <w:rFonts w:ascii="Tahoma" w:hAnsi="Tahoma" w:cs="Tahoma"/>
          <w:color w:val="000000" w:themeColor="text1"/>
          <w:spacing w:val="1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legale</w:t>
      </w:r>
      <w:r w:rsidR="00EE08B3" w:rsidRPr="000B73E0">
        <w:rPr>
          <w:rFonts w:ascii="Tahoma" w:hAnsi="Tahoma" w:cs="Tahoma"/>
          <w:color w:val="000000" w:themeColor="text1"/>
          <w:spacing w:val="1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a</w:t>
      </w:r>
      <w:r w:rsidR="00EE08B3" w:rsidRPr="000B73E0">
        <w:rPr>
          <w:rFonts w:ascii="Tahoma" w:hAnsi="Tahoma" w:cs="Tahoma"/>
          <w:color w:val="000000" w:themeColor="text1"/>
          <w:spacing w:val="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Codigoro, in</w:t>
      </w:r>
      <w:r w:rsidR="00EE08B3" w:rsidRPr="000B73E0">
        <w:rPr>
          <w:rFonts w:ascii="Tahoma" w:hAnsi="Tahoma" w:cs="Tahoma"/>
          <w:color w:val="000000" w:themeColor="text1"/>
          <w:spacing w:val="5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Via</w:t>
      </w:r>
      <w:r w:rsidR="00EE08B3" w:rsidRPr="000B73E0">
        <w:rPr>
          <w:rFonts w:ascii="Tahoma" w:hAnsi="Tahoma" w:cs="Tahoma"/>
          <w:color w:val="000000" w:themeColor="text1"/>
          <w:spacing w:val="1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V.</w:t>
      </w:r>
      <w:r w:rsidR="00EE08B3" w:rsidRPr="000B73E0">
        <w:rPr>
          <w:rFonts w:ascii="Tahoma" w:hAnsi="Tahoma" w:cs="Tahoma"/>
          <w:color w:val="000000" w:themeColor="text1"/>
          <w:spacing w:val="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Alfieri</w:t>
      </w:r>
      <w:r w:rsidR="00EE08B3" w:rsidRPr="000B73E0">
        <w:rPr>
          <w:rFonts w:ascii="Tahoma" w:hAnsi="Tahoma" w:cs="Tahoma"/>
          <w:color w:val="000000" w:themeColor="text1"/>
          <w:spacing w:val="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n.3,</w:t>
      </w:r>
      <w:r w:rsidR="00EE08B3" w:rsidRPr="000B73E0">
        <w:rPr>
          <w:rFonts w:ascii="Tahoma" w:hAnsi="Tahoma" w:cs="Tahoma"/>
          <w:color w:val="000000" w:themeColor="text1"/>
          <w:spacing w:val="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codice</w:t>
      </w:r>
      <w:r w:rsidR="00EE08B3" w:rsidRPr="000B73E0">
        <w:rPr>
          <w:rFonts w:ascii="Tahoma" w:hAnsi="Tahoma" w:cs="Tahoma"/>
          <w:color w:val="000000" w:themeColor="text1"/>
          <w:spacing w:val="1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fiscale, partita</w:t>
      </w:r>
      <w:r w:rsidR="00EE08B3" w:rsidRPr="000B73E0">
        <w:rPr>
          <w:rFonts w:ascii="Tahoma" w:hAnsi="Tahoma" w:cs="Tahoma"/>
          <w:color w:val="000000" w:themeColor="text1"/>
          <w:spacing w:val="4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I.V.A.</w:t>
      </w:r>
      <w:r w:rsidR="00EE08B3" w:rsidRPr="000B73E0">
        <w:rPr>
          <w:rFonts w:ascii="Tahoma" w:hAnsi="Tahoma" w:cs="Tahoma"/>
          <w:color w:val="000000" w:themeColor="text1"/>
          <w:spacing w:val="-57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e</w:t>
      </w:r>
      <w:r w:rsidR="00EE08B3" w:rsidRPr="000B73E0">
        <w:rPr>
          <w:rFonts w:ascii="Tahoma" w:hAnsi="Tahoma" w:cs="Tahoma"/>
          <w:color w:val="000000" w:themeColor="text1"/>
          <w:spacing w:val="14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Registro</w:t>
      </w:r>
      <w:r w:rsidR="00EE08B3" w:rsidRPr="000B73E0">
        <w:rPr>
          <w:rFonts w:ascii="Tahoma" w:hAnsi="Tahoma" w:cs="Tahoma"/>
          <w:color w:val="000000" w:themeColor="text1"/>
          <w:spacing w:val="17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Impresa</w:t>
      </w:r>
      <w:r w:rsidR="00EE08B3" w:rsidRPr="000B73E0">
        <w:rPr>
          <w:rFonts w:ascii="Tahoma" w:hAnsi="Tahoma" w:cs="Tahoma"/>
          <w:color w:val="000000" w:themeColor="text1"/>
          <w:spacing w:val="14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C.C.I.A.A.</w:t>
      </w:r>
      <w:r w:rsidR="00EE08B3" w:rsidRPr="000B73E0">
        <w:rPr>
          <w:rFonts w:ascii="Tahoma" w:hAnsi="Tahoma" w:cs="Tahoma"/>
          <w:color w:val="000000" w:themeColor="text1"/>
          <w:spacing w:val="15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di</w:t>
      </w:r>
      <w:r w:rsidR="00EE08B3" w:rsidRPr="000B73E0">
        <w:rPr>
          <w:rFonts w:ascii="Tahoma" w:hAnsi="Tahoma" w:cs="Tahoma"/>
          <w:color w:val="000000" w:themeColor="text1"/>
          <w:spacing w:val="16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Ferrara</w:t>
      </w:r>
      <w:r w:rsidR="00EE08B3" w:rsidRPr="000B73E0">
        <w:rPr>
          <w:rFonts w:ascii="Tahoma" w:hAnsi="Tahoma" w:cs="Tahoma"/>
          <w:color w:val="000000" w:themeColor="text1"/>
          <w:spacing w:val="1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n.</w:t>
      </w:r>
      <w:r w:rsidR="00EE08B3" w:rsidRPr="000B73E0">
        <w:rPr>
          <w:rFonts w:ascii="Tahoma" w:hAnsi="Tahoma" w:cs="Tahoma"/>
          <w:color w:val="000000" w:themeColor="text1"/>
          <w:spacing w:val="17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01280290386,</w:t>
      </w:r>
      <w:r w:rsidR="00EE08B3" w:rsidRPr="000B73E0">
        <w:rPr>
          <w:rFonts w:ascii="Tahoma" w:hAnsi="Tahoma" w:cs="Tahoma"/>
          <w:color w:val="000000" w:themeColor="text1"/>
          <w:spacing w:val="15"/>
          <w:sz w:val="24"/>
          <w:szCs w:val="24"/>
        </w:rPr>
        <w:t xml:space="preserve"> pec: </w:t>
      </w:r>
      <w:hyperlink r:id="rId8" w:history="1">
        <w:r w:rsidR="00EE08B3" w:rsidRPr="000B73E0">
          <w:rPr>
            <w:rStyle w:val="Collegamentoipertestuale"/>
            <w:rFonts w:ascii="Tahoma" w:eastAsia="Calibri" w:hAnsi="Tahoma" w:cs="Tahoma"/>
            <w:spacing w:val="15"/>
            <w:sz w:val="24"/>
            <w:szCs w:val="24"/>
          </w:rPr>
          <w:t>info@cadf.postacert.it</w:t>
        </w:r>
      </w:hyperlink>
      <w:r w:rsidR="00EE08B3" w:rsidRPr="000B73E0">
        <w:rPr>
          <w:rFonts w:ascii="Tahoma" w:hAnsi="Tahoma" w:cs="Tahoma"/>
          <w:color w:val="000000" w:themeColor="text1"/>
          <w:spacing w:val="15"/>
          <w:sz w:val="24"/>
          <w:szCs w:val="24"/>
        </w:rPr>
        <w:t xml:space="preserve">,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in</w:t>
      </w:r>
      <w:r w:rsidR="00EE08B3" w:rsidRPr="000B73E0">
        <w:rPr>
          <w:rFonts w:ascii="Tahoma" w:hAnsi="Tahoma" w:cs="Tahoma"/>
          <w:color w:val="000000" w:themeColor="text1"/>
          <w:spacing w:val="16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persona</w:t>
      </w:r>
      <w:r w:rsidR="00EE08B3" w:rsidRPr="000B73E0">
        <w:rPr>
          <w:rFonts w:ascii="Tahoma" w:hAnsi="Tahoma" w:cs="Tahoma"/>
          <w:color w:val="000000" w:themeColor="text1"/>
          <w:spacing w:val="14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dell’Arch. Ing. Maira Passarella, domiciliata</w:t>
      </w:r>
      <w:r w:rsidR="00EE08B3" w:rsidRPr="000B73E0">
        <w:rPr>
          <w:rFonts w:ascii="Tahoma" w:hAnsi="Tahoma" w:cs="Tahoma"/>
          <w:color w:val="000000" w:themeColor="text1"/>
          <w:spacing w:val="3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per</w:t>
      </w:r>
      <w:r w:rsidR="00EE08B3" w:rsidRPr="000B73E0">
        <w:rPr>
          <w:rFonts w:ascii="Tahoma" w:hAnsi="Tahoma" w:cs="Tahoma"/>
          <w:color w:val="000000" w:themeColor="text1"/>
          <w:spacing w:val="3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la</w:t>
      </w:r>
      <w:r w:rsidR="00EE08B3" w:rsidRPr="000B73E0">
        <w:rPr>
          <w:rFonts w:ascii="Tahoma" w:hAnsi="Tahoma" w:cs="Tahoma"/>
          <w:color w:val="000000" w:themeColor="text1"/>
          <w:spacing w:val="31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carica</w:t>
      </w:r>
      <w:r w:rsidR="00EE08B3" w:rsidRPr="000B73E0">
        <w:rPr>
          <w:rFonts w:ascii="Tahoma" w:hAnsi="Tahoma" w:cs="Tahoma"/>
          <w:color w:val="000000" w:themeColor="text1"/>
          <w:spacing w:val="3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color w:val="000000" w:themeColor="text1"/>
          <w:sz w:val="24"/>
          <w:szCs w:val="24"/>
        </w:rPr>
        <w:t>presso</w:t>
      </w:r>
      <w:r w:rsidR="00EE08B3" w:rsidRPr="000B73E0">
        <w:rPr>
          <w:rFonts w:ascii="Tahoma" w:hAnsi="Tahoma" w:cs="Tahoma"/>
          <w:color w:val="000000" w:themeColor="text1"/>
          <w:spacing w:val="3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la</w:t>
      </w:r>
      <w:r w:rsidR="00EE08B3" w:rsidRPr="000B73E0">
        <w:rPr>
          <w:rFonts w:ascii="Tahoma" w:hAnsi="Tahoma" w:cs="Tahoma"/>
          <w:spacing w:val="31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sede</w:t>
      </w:r>
      <w:r w:rsidR="00EE08B3" w:rsidRPr="000B73E0">
        <w:rPr>
          <w:rFonts w:ascii="Tahoma" w:hAnsi="Tahoma" w:cs="Tahoma"/>
          <w:spacing w:val="3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legale</w:t>
      </w:r>
      <w:r w:rsidR="00EE08B3" w:rsidRPr="000B73E0">
        <w:rPr>
          <w:rFonts w:ascii="Tahoma" w:hAnsi="Tahoma" w:cs="Tahoma"/>
          <w:spacing w:val="3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del</w:t>
      </w:r>
      <w:r w:rsidR="00EE08B3" w:rsidRPr="000B73E0">
        <w:rPr>
          <w:rFonts w:ascii="Tahoma" w:hAnsi="Tahoma" w:cs="Tahoma"/>
          <w:spacing w:val="3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C.A.D.F.</w:t>
      </w:r>
      <w:r w:rsidR="00EE08B3" w:rsidRPr="000B73E0">
        <w:rPr>
          <w:rFonts w:ascii="Tahoma" w:hAnsi="Tahoma" w:cs="Tahoma"/>
          <w:spacing w:val="3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S.p.A.,</w:t>
      </w:r>
      <w:r w:rsidR="00EE08B3" w:rsidRPr="000B73E0">
        <w:rPr>
          <w:rFonts w:ascii="Tahoma" w:hAnsi="Tahoma" w:cs="Tahoma"/>
          <w:spacing w:val="-57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nella</w:t>
      </w:r>
      <w:r w:rsidR="00EE08B3" w:rsidRPr="000B73E0">
        <w:rPr>
          <w:rFonts w:ascii="Tahoma" w:hAnsi="Tahoma" w:cs="Tahoma"/>
          <w:spacing w:val="1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sua</w:t>
      </w:r>
      <w:r w:rsidR="00EE08B3" w:rsidRPr="000B73E0">
        <w:rPr>
          <w:rFonts w:ascii="Tahoma" w:hAnsi="Tahoma" w:cs="Tahoma"/>
          <w:spacing w:val="1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qualità</w:t>
      </w:r>
      <w:r w:rsidR="00EE08B3" w:rsidRPr="000B73E0">
        <w:rPr>
          <w:rFonts w:ascii="Tahoma" w:hAnsi="Tahoma" w:cs="Tahoma"/>
          <w:spacing w:val="1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di Presidente e Legale Rappresentante a</w:t>
      </w:r>
      <w:r w:rsidR="00EE08B3" w:rsidRPr="000B73E0">
        <w:rPr>
          <w:rFonts w:ascii="Tahoma" w:hAnsi="Tahoma" w:cs="Tahoma"/>
          <w:spacing w:val="1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quanto</w:t>
      </w:r>
      <w:r w:rsidR="00EE08B3" w:rsidRPr="000B73E0">
        <w:rPr>
          <w:rFonts w:ascii="Tahoma" w:hAnsi="Tahoma" w:cs="Tahoma"/>
          <w:spacing w:val="1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di</w:t>
      </w:r>
      <w:r w:rsidR="00EE08B3" w:rsidRPr="000B73E0">
        <w:rPr>
          <w:rFonts w:ascii="Tahoma" w:hAnsi="Tahoma" w:cs="Tahoma"/>
          <w:spacing w:val="1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seguito</w:t>
      </w:r>
      <w:r w:rsidR="00EE08B3" w:rsidRPr="000B73E0">
        <w:rPr>
          <w:rFonts w:ascii="Tahoma" w:hAnsi="Tahoma" w:cs="Tahoma"/>
          <w:spacing w:val="1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autorizzata</w:t>
      </w:r>
      <w:r w:rsidR="00EE08B3" w:rsidRPr="000B73E0">
        <w:rPr>
          <w:rFonts w:ascii="Tahoma" w:hAnsi="Tahoma" w:cs="Tahoma"/>
          <w:spacing w:val="1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in</w:t>
      </w:r>
      <w:r w:rsidR="00EE08B3" w:rsidRPr="000B73E0">
        <w:rPr>
          <w:rFonts w:ascii="Tahoma" w:hAnsi="Tahoma" w:cs="Tahoma"/>
          <w:spacing w:val="1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forza</w:t>
      </w:r>
      <w:r w:rsidR="00EE08B3" w:rsidRPr="000B73E0">
        <w:rPr>
          <w:rFonts w:ascii="Tahoma" w:hAnsi="Tahoma" w:cs="Tahoma"/>
          <w:spacing w:val="11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del</w:t>
      </w:r>
      <w:r w:rsidR="00EE08B3" w:rsidRPr="000B73E0">
        <w:rPr>
          <w:rFonts w:ascii="Tahoma" w:hAnsi="Tahoma" w:cs="Tahoma"/>
          <w:spacing w:val="13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Verbale</w:t>
      </w:r>
      <w:r w:rsidR="00EE08B3" w:rsidRPr="000B73E0">
        <w:rPr>
          <w:rFonts w:ascii="Tahoma" w:hAnsi="Tahoma" w:cs="Tahoma"/>
          <w:spacing w:val="14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del</w:t>
      </w:r>
      <w:r w:rsidR="00EE08B3" w:rsidRPr="000B73E0">
        <w:rPr>
          <w:rFonts w:ascii="Tahoma" w:hAnsi="Tahoma" w:cs="Tahoma"/>
          <w:spacing w:val="12"/>
          <w:sz w:val="24"/>
          <w:szCs w:val="24"/>
        </w:rPr>
        <w:t xml:space="preserve"> </w:t>
      </w:r>
      <w:r w:rsidR="00EE08B3" w:rsidRPr="000B73E0">
        <w:rPr>
          <w:rFonts w:ascii="Tahoma" w:hAnsi="Tahoma" w:cs="Tahoma"/>
          <w:sz w:val="24"/>
          <w:szCs w:val="24"/>
        </w:rPr>
        <w:t>Consiglio di</w:t>
      </w:r>
      <w:r w:rsidR="00EE08B3" w:rsidRPr="000B73E0">
        <w:rPr>
          <w:rFonts w:ascii="Tahoma" w:hAnsi="Tahoma" w:cs="Tahoma"/>
          <w:spacing w:val="-1"/>
          <w:sz w:val="24"/>
          <w:szCs w:val="24"/>
        </w:rPr>
        <w:t xml:space="preserve"> </w:t>
      </w:r>
      <w:r w:rsidR="00EE08B3" w:rsidRPr="00646208">
        <w:rPr>
          <w:rFonts w:ascii="Tahoma" w:hAnsi="Tahoma" w:cs="Tahoma"/>
          <w:sz w:val="24"/>
          <w:szCs w:val="24"/>
        </w:rPr>
        <w:t xml:space="preserve">Amministrazione n. </w:t>
      </w:r>
      <w:r w:rsidR="00EE08B3">
        <w:rPr>
          <w:rFonts w:ascii="Tahoma" w:hAnsi="Tahoma" w:cs="Tahoma"/>
          <w:sz w:val="24"/>
          <w:szCs w:val="24"/>
        </w:rPr>
        <w:t>8</w:t>
      </w:r>
      <w:r w:rsidR="00EE08B3" w:rsidRPr="00646208">
        <w:rPr>
          <w:rFonts w:ascii="Tahoma" w:hAnsi="Tahoma" w:cs="Tahoma"/>
          <w:sz w:val="24"/>
          <w:szCs w:val="24"/>
        </w:rPr>
        <w:t xml:space="preserve"> del</w:t>
      </w:r>
      <w:r w:rsidR="00EE08B3">
        <w:rPr>
          <w:rFonts w:ascii="Tahoma" w:hAnsi="Tahoma" w:cs="Tahoma"/>
          <w:sz w:val="24"/>
          <w:szCs w:val="24"/>
        </w:rPr>
        <w:t xml:space="preserve"> 20/11/2023</w:t>
      </w:r>
      <w:r w:rsidR="00EE08B3" w:rsidRPr="00646208">
        <w:rPr>
          <w:rFonts w:ascii="Tahoma" w:hAnsi="Tahoma" w:cs="Tahoma"/>
          <w:sz w:val="24"/>
          <w:szCs w:val="24"/>
        </w:rPr>
        <w:t>;</w:t>
      </w:r>
    </w:p>
    <w:p w14:paraId="687C3826" w14:textId="77777777" w:rsidR="00656915" w:rsidRDefault="00656915" w:rsidP="00656915">
      <w:pPr>
        <w:widowControl w:val="0"/>
        <w:spacing w:after="0" w:line="480" w:lineRule="exac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Premesso che:</w:t>
      </w:r>
    </w:p>
    <w:p w14:paraId="0082EF1D" w14:textId="7A2A8E80" w:rsidR="00143DCC" w:rsidRPr="00C66C7F" w:rsidRDefault="003204D9" w:rsidP="009C6C2D">
      <w:pPr>
        <w:pStyle w:val="Paragrafoelenco"/>
        <w:numPr>
          <w:ilvl w:val="0"/>
          <w:numId w:val="2"/>
        </w:numPr>
        <w:spacing w:line="480" w:lineRule="exact"/>
        <w:ind w:left="284" w:hanging="284"/>
        <w:rPr>
          <w:rFonts w:ascii="Tahoma" w:hAnsi="Tahoma" w:cs="Tahoma"/>
          <w:strike/>
          <w:sz w:val="24"/>
          <w:szCs w:val="24"/>
        </w:rPr>
      </w:pPr>
      <w:r w:rsidRPr="00C66C7F">
        <w:rPr>
          <w:rFonts w:ascii="Tahoma" w:hAnsi="Tahoma" w:cs="Tahoma"/>
          <w:sz w:val="24"/>
          <w:szCs w:val="24"/>
        </w:rPr>
        <w:t>i</w:t>
      </w:r>
      <w:r w:rsidR="004447AB" w:rsidRPr="00C66C7F">
        <w:rPr>
          <w:rFonts w:ascii="Tahoma" w:hAnsi="Tahoma" w:cs="Tahoma"/>
          <w:sz w:val="24"/>
          <w:szCs w:val="24"/>
        </w:rPr>
        <w:t xml:space="preserve">l </w:t>
      </w:r>
      <w:r w:rsidR="00EF08F1">
        <w:rPr>
          <w:rFonts w:ascii="Tahoma" w:hAnsi="Tahoma" w:cs="Tahoma"/>
          <w:sz w:val="24"/>
          <w:szCs w:val="24"/>
        </w:rPr>
        <w:t>Comune di Codigoro sta attuando un progetto di riasfaltatura di alcune strade comunali</w:t>
      </w:r>
      <w:r w:rsidR="006513B5" w:rsidRPr="00C66C7F">
        <w:rPr>
          <w:rFonts w:ascii="Tahoma" w:hAnsi="Tahoma" w:cs="Tahoma"/>
          <w:sz w:val="24"/>
          <w:szCs w:val="24"/>
        </w:rPr>
        <w:t>;</w:t>
      </w:r>
      <w:r w:rsidR="007F10A0" w:rsidRPr="00C66C7F">
        <w:rPr>
          <w:rFonts w:ascii="Tahoma" w:hAnsi="Tahoma" w:cs="Tahoma"/>
          <w:sz w:val="24"/>
          <w:szCs w:val="24"/>
        </w:rPr>
        <w:t xml:space="preserve"> </w:t>
      </w:r>
    </w:p>
    <w:p w14:paraId="3A1BCED4" w14:textId="772408B5" w:rsidR="0075792C" w:rsidRPr="0001157B" w:rsidRDefault="00352ACF" w:rsidP="009C6C2D">
      <w:pPr>
        <w:pStyle w:val="Paragrafoelenco"/>
        <w:numPr>
          <w:ilvl w:val="0"/>
          <w:numId w:val="2"/>
        </w:numPr>
        <w:spacing w:line="480" w:lineRule="exact"/>
        <w:ind w:left="284" w:hanging="284"/>
        <w:rPr>
          <w:rFonts w:ascii="Tahoma" w:hAnsi="Tahoma" w:cs="Tahoma"/>
          <w:sz w:val="24"/>
          <w:szCs w:val="24"/>
        </w:rPr>
      </w:pPr>
      <w:r w:rsidRPr="0001157B">
        <w:rPr>
          <w:rFonts w:ascii="Tahoma" w:hAnsi="Tahoma" w:cs="Tahoma"/>
          <w:sz w:val="24"/>
          <w:szCs w:val="24"/>
        </w:rPr>
        <w:t>C.A.D.F. S.</w:t>
      </w:r>
      <w:r w:rsidR="0001157B">
        <w:rPr>
          <w:rFonts w:ascii="Tahoma" w:hAnsi="Tahoma" w:cs="Tahoma"/>
          <w:sz w:val="24"/>
          <w:szCs w:val="24"/>
        </w:rPr>
        <w:t>p</w:t>
      </w:r>
      <w:r w:rsidRPr="0001157B">
        <w:rPr>
          <w:rFonts w:ascii="Tahoma" w:hAnsi="Tahoma" w:cs="Tahoma"/>
          <w:sz w:val="24"/>
          <w:szCs w:val="24"/>
        </w:rPr>
        <w:t>.A.</w:t>
      </w:r>
      <w:r w:rsidR="00EF08F1" w:rsidRPr="0001157B">
        <w:rPr>
          <w:rFonts w:ascii="Tahoma" w:hAnsi="Tahoma" w:cs="Tahoma"/>
          <w:sz w:val="24"/>
          <w:szCs w:val="24"/>
        </w:rPr>
        <w:t xml:space="preserve">  sta eseguendo lavori di realizzazione</w:t>
      </w:r>
      <w:r w:rsidR="0001157B">
        <w:rPr>
          <w:rFonts w:ascii="Tahoma" w:hAnsi="Tahoma" w:cs="Tahoma"/>
          <w:sz w:val="24"/>
          <w:szCs w:val="24"/>
        </w:rPr>
        <w:t xml:space="preserve"> di una</w:t>
      </w:r>
      <w:r w:rsidR="00EF08F1" w:rsidRPr="0001157B">
        <w:rPr>
          <w:rFonts w:ascii="Tahoma" w:hAnsi="Tahoma" w:cs="Tahoma"/>
          <w:sz w:val="24"/>
          <w:szCs w:val="24"/>
        </w:rPr>
        <w:t xml:space="preserve"> nuova condotta fognaria in </w:t>
      </w:r>
      <w:r w:rsidR="0001157B" w:rsidRPr="0001157B">
        <w:rPr>
          <w:rFonts w:ascii="Tahoma" w:hAnsi="Tahoma" w:cs="Tahoma"/>
          <w:sz w:val="24"/>
          <w:szCs w:val="24"/>
        </w:rPr>
        <w:t>Caprile</w:t>
      </w:r>
      <w:r w:rsidR="00EF08F1" w:rsidRPr="0001157B">
        <w:rPr>
          <w:rFonts w:ascii="Tahoma" w:hAnsi="Tahoma" w:cs="Tahoma"/>
          <w:sz w:val="24"/>
          <w:szCs w:val="24"/>
        </w:rPr>
        <w:t xml:space="preserve"> e che tale progetto prevede la riasfaltatura di una corsia della via </w:t>
      </w:r>
      <w:r w:rsidR="0001157B" w:rsidRPr="0001157B">
        <w:rPr>
          <w:rFonts w:ascii="Tahoma" w:hAnsi="Tahoma" w:cs="Tahoma"/>
          <w:sz w:val="24"/>
          <w:szCs w:val="24"/>
        </w:rPr>
        <w:t xml:space="preserve">Loc. Monticelli, </w:t>
      </w:r>
      <w:r w:rsidR="00EF08F1" w:rsidRPr="0001157B">
        <w:rPr>
          <w:rFonts w:ascii="Tahoma" w:hAnsi="Tahoma" w:cs="Tahoma"/>
          <w:sz w:val="24"/>
          <w:szCs w:val="24"/>
        </w:rPr>
        <w:t>con un impegno a quadro economico pari € 72.000 – IVA esclusa</w:t>
      </w:r>
      <w:r w:rsidR="00EE08B3" w:rsidRPr="0001157B">
        <w:rPr>
          <w:rFonts w:ascii="Tahoma" w:hAnsi="Tahoma" w:cs="Tahoma"/>
          <w:sz w:val="24"/>
          <w:szCs w:val="24"/>
        </w:rPr>
        <w:t xml:space="preserve">; </w:t>
      </w:r>
    </w:p>
    <w:p w14:paraId="57DA63B2" w14:textId="576F2EE9" w:rsidR="009C6C2D" w:rsidRPr="00F00DB5" w:rsidRDefault="00EF08F1" w:rsidP="0075792C">
      <w:pPr>
        <w:pStyle w:val="Paragrafoelenco"/>
        <w:numPr>
          <w:ilvl w:val="0"/>
          <w:numId w:val="2"/>
        </w:numPr>
        <w:spacing w:line="480" w:lineRule="exact"/>
        <w:ind w:left="284" w:hanging="28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che la riasfaltatura della restante porzione della carreggiata è inserita nel piano comunale delle riasfaltature</w:t>
      </w:r>
      <w:r w:rsidR="00F00DB5">
        <w:rPr>
          <w:rFonts w:ascii="Tahoma" w:hAnsi="Tahoma" w:cs="Tahoma"/>
          <w:sz w:val="24"/>
          <w:szCs w:val="24"/>
        </w:rPr>
        <w:t>;</w:t>
      </w:r>
    </w:p>
    <w:p w14:paraId="49351F65" w14:textId="77777777" w:rsidR="00656915" w:rsidRPr="003204D9" w:rsidRDefault="00656915" w:rsidP="00656915">
      <w:pPr>
        <w:widowControl w:val="0"/>
        <w:autoSpaceDE w:val="0"/>
        <w:spacing w:after="0" w:line="480" w:lineRule="exact"/>
        <w:jc w:val="both"/>
        <w:rPr>
          <w:rFonts w:ascii="Tahoma" w:hAnsi="Tahoma" w:cs="Tahoma"/>
          <w:b/>
          <w:sz w:val="24"/>
          <w:szCs w:val="24"/>
        </w:rPr>
      </w:pPr>
      <w:r w:rsidRPr="003204D9">
        <w:rPr>
          <w:rFonts w:ascii="Tahoma" w:hAnsi="Tahoma" w:cs="Tahoma"/>
          <w:b/>
          <w:sz w:val="24"/>
          <w:szCs w:val="24"/>
        </w:rPr>
        <w:t>Considerato che:</w:t>
      </w:r>
    </w:p>
    <w:p w14:paraId="1602350B" w14:textId="7214D820" w:rsidR="00BA4749" w:rsidRPr="00F00DB5" w:rsidRDefault="00EF08F1" w:rsidP="00BA4749">
      <w:pPr>
        <w:pStyle w:val="Paragrafoelenco"/>
        <w:numPr>
          <w:ilvl w:val="0"/>
          <w:numId w:val="2"/>
        </w:numPr>
        <w:spacing w:line="480" w:lineRule="exact"/>
        <w:ind w:left="284" w:hanging="284"/>
        <w:rPr>
          <w:rFonts w:ascii="Tahoma" w:hAnsi="Tahoma" w:cs="Tahoma"/>
          <w:bCs/>
          <w:sz w:val="24"/>
          <w:szCs w:val="24"/>
        </w:rPr>
      </w:pPr>
      <w:r>
        <w:rPr>
          <w:rFonts w:ascii="Tahoma" w:eastAsia="Tahoma" w:hAnsi="Tahoma" w:cs="Tahoma"/>
          <w:bCs/>
          <w:sz w:val="24"/>
          <w:szCs w:val="24"/>
        </w:rPr>
        <w:t>che ai fini della realizzazione dell</w:t>
      </w:r>
      <w:r w:rsidR="00E106D7">
        <w:rPr>
          <w:rFonts w:ascii="Tahoma" w:eastAsia="Tahoma" w:hAnsi="Tahoma" w:cs="Tahoma"/>
          <w:bCs/>
          <w:sz w:val="24"/>
          <w:szCs w:val="24"/>
        </w:rPr>
        <w:t>’</w:t>
      </w:r>
      <w:r>
        <w:rPr>
          <w:rFonts w:ascii="Tahoma" w:eastAsia="Tahoma" w:hAnsi="Tahoma" w:cs="Tahoma"/>
          <w:bCs/>
          <w:sz w:val="24"/>
          <w:szCs w:val="24"/>
        </w:rPr>
        <w:t>oper</w:t>
      </w:r>
      <w:r w:rsidR="00E106D7">
        <w:rPr>
          <w:rFonts w:ascii="Tahoma" w:eastAsia="Tahoma" w:hAnsi="Tahoma" w:cs="Tahoma"/>
          <w:bCs/>
          <w:sz w:val="24"/>
          <w:szCs w:val="24"/>
        </w:rPr>
        <w:t>a</w:t>
      </w:r>
      <w:r>
        <w:rPr>
          <w:rFonts w:ascii="Tahoma" w:eastAsia="Tahoma" w:hAnsi="Tahoma" w:cs="Tahoma"/>
          <w:bCs/>
          <w:sz w:val="24"/>
          <w:szCs w:val="24"/>
        </w:rPr>
        <w:t xml:space="preserve"> a regola d’arte </w:t>
      </w:r>
      <w:r w:rsidR="0076510B">
        <w:rPr>
          <w:rFonts w:ascii="Tahoma" w:eastAsia="Tahoma" w:hAnsi="Tahoma" w:cs="Tahoma"/>
          <w:bCs/>
          <w:sz w:val="24"/>
          <w:szCs w:val="24"/>
        </w:rPr>
        <w:t>è</w:t>
      </w:r>
      <w:r>
        <w:rPr>
          <w:rFonts w:ascii="Tahoma" w:eastAsia="Tahoma" w:hAnsi="Tahoma" w:cs="Tahoma"/>
          <w:bCs/>
          <w:sz w:val="24"/>
          <w:szCs w:val="24"/>
        </w:rPr>
        <w:t xml:space="preserve"> opportuno che i lavori di asfaltatura della strada </w:t>
      </w:r>
      <w:r w:rsidR="0076510B">
        <w:rPr>
          <w:rFonts w:ascii="Tahoma" w:eastAsia="Tahoma" w:hAnsi="Tahoma" w:cs="Tahoma"/>
          <w:bCs/>
          <w:sz w:val="24"/>
          <w:szCs w:val="24"/>
        </w:rPr>
        <w:t>vengano</w:t>
      </w:r>
      <w:r>
        <w:rPr>
          <w:rFonts w:ascii="Tahoma" w:eastAsia="Tahoma" w:hAnsi="Tahoma" w:cs="Tahoma"/>
          <w:bCs/>
          <w:sz w:val="24"/>
          <w:szCs w:val="24"/>
        </w:rPr>
        <w:t xml:space="preserve"> eseguiti da un’unica impresa e nello stesso momento</w:t>
      </w:r>
      <w:r w:rsidR="00E106D7">
        <w:rPr>
          <w:rFonts w:ascii="Tahoma" w:hAnsi="Tahoma" w:cs="Tahoma"/>
          <w:bCs/>
          <w:sz w:val="24"/>
          <w:szCs w:val="24"/>
        </w:rPr>
        <w:t>;</w:t>
      </w:r>
    </w:p>
    <w:p w14:paraId="0675EDF7" w14:textId="77777777" w:rsidR="0016252E" w:rsidRPr="00F00DB5" w:rsidRDefault="0016252E" w:rsidP="00F00DB5">
      <w:pPr>
        <w:pStyle w:val="Paragrafoelenco"/>
        <w:spacing w:line="480" w:lineRule="exact"/>
        <w:ind w:left="0" w:firstLine="0"/>
        <w:rPr>
          <w:rFonts w:ascii="Tahoma" w:hAnsi="Tahoma" w:cs="Tahoma"/>
          <w:bCs/>
          <w:sz w:val="24"/>
          <w:szCs w:val="24"/>
        </w:rPr>
      </w:pPr>
      <w:r w:rsidRPr="003204D9">
        <w:rPr>
          <w:rFonts w:ascii="Tahoma" w:hAnsi="Tahoma" w:cs="Tahoma"/>
          <w:b/>
          <w:sz w:val="24"/>
          <w:szCs w:val="24"/>
        </w:rPr>
        <w:t>Considerato che</w:t>
      </w:r>
      <w:r w:rsidRPr="00F00DB5">
        <w:rPr>
          <w:rFonts w:ascii="Tahoma" w:hAnsi="Tahoma" w:cs="Tahoma"/>
          <w:bCs/>
          <w:sz w:val="24"/>
          <w:szCs w:val="24"/>
        </w:rPr>
        <w:t xml:space="preserve">: </w:t>
      </w:r>
    </w:p>
    <w:p w14:paraId="7536DCF1" w14:textId="3592EBFA" w:rsidR="00F00DB5" w:rsidRPr="00F00DB5" w:rsidRDefault="003204D9" w:rsidP="00656915">
      <w:pPr>
        <w:widowControl w:val="0"/>
        <w:numPr>
          <w:ilvl w:val="0"/>
          <w:numId w:val="3"/>
        </w:numPr>
        <w:spacing w:after="0" w:line="480" w:lineRule="exact"/>
        <w:ind w:left="284" w:hanging="284"/>
        <w:jc w:val="both"/>
        <w:rPr>
          <w:rFonts w:ascii="Tahoma" w:hAnsi="Tahoma" w:cs="Tahoma"/>
          <w:b/>
          <w:color w:val="548DD4" w:themeColor="text2" w:themeTint="99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</w:t>
      </w:r>
      <w:r w:rsidR="00EE4720" w:rsidRPr="0016252E">
        <w:rPr>
          <w:rFonts w:ascii="Tahoma" w:hAnsi="Tahoma" w:cs="Tahoma"/>
          <w:sz w:val="24"/>
          <w:szCs w:val="24"/>
        </w:rPr>
        <w:t>o schema del</w:t>
      </w:r>
      <w:r w:rsidR="00656915" w:rsidRPr="0016252E">
        <w:rPr>
          <w:rFonts w:ascii="Tahoma" w:hAnsi="Tahoma" w:cs="Tahoma"/>
          <w:sz w:val="24"/>
          <w:szCs w:val="24"/>
        </w:rPr>
        <w:t>la presente Convenzione è stat</w:t>
      </w:r>
      <w:r w:rsidR="002450B9" w:rsidRPr="0016252E">
        <w:rPr>
          <w:rFonts w:ascii="Tahoma" w:hAnsi="Tahoma" w:cs="Tahoma"/>
          <w:sz w:val="24"/>
          <w:szCs w:val="24"/>
        </w:rPr>
        <w:t>o</w:t>
      </w:r>
      <w:r w:rsidR="00656915" w:rsidRPr="0016252E">
        <w:rPr>
          <w:rFonts w:ascii="Tahoma" w:hAnsi="Tahoma" w:cs="Tahoma"/>
          <w:sz w:val="24"/>
          <w:szCs w:val="24"/>
        </w:rPr>
        <w:t xml:space="preserve"> approvat</w:t>
      </w:r>
      <w:r w:rsidR="00EE4720" w:rsidRPr="0016252E">
        <w:rPr>
          <w:rFonts w:ascii="Tahoma" w:hAnsi="Tahoma" w:cs="Tahoma"/>
          <w:sz w:val="24"/>
          <w:szCs w:val="24"/>
        </w:rPr>
        <w:t>o</w:t>
      </w:r>
      <w:r w:rsidR="00656915" w:rsidRPr="0016252E">
        <w:rPr>
          <w:rFonts w:ascii="Tahoma" w:hAnsi="Tahoma" w:cs="Tahoma"/>
          <w:sz w:val="24"/>
          <w:szCs w:val="24"/>
        </w:rPr>
        <w:t xml:space="preserve"> d</w:t>
      </w:r>
      <w:r w:rsidR="00F00DB5">
        <w:rPr>
          <w:rFonts w:ascii="Tahoma" w:hAnsi="Tahoma" w:cs="Tahoma"/>
          <w:sz w:val="24"/>
          <w:szCs w:val="24"/>
        </w:rPr>
        <w:t>a</w:t>
      </w:r>
      <w:r w:rsidR="00656915" w:rsidRPr="0016252E">
        <w:rPr>
          <w:rFonts w:ascii="Tahoma" w:hAnsi="Tahoma" w:cs="Tahoma"/>
          <w:sz w:val="24"/>
          <w:szCs w:val="24"/>
        </w:rPr>
        <w:t xml:space="preserve">l </w:t>
      </w:r>
      <w:r w:rsidR="005D7391">
        <w:rPr>
          <w:rFonts w:ascii="Tahoma" w:hAnsi="Tahoma" w:cs="Tahoma"/>
          <w:sz w:val="24"/>
          <w:szCs w:val="24"/>
        </w:rPr>
        <w:t>Comune di Codigoro</w:t>
      </w:r>
      <w:r w:rsidR="00656915" w:rsidRPr="0016252E">
        <w:rPr>
          <w:rFonts w:ascii="Tahoma" w:hAnsi="Tahoma" w:cs="Tahoma"/>
          <w:sz w:val="24"/>
          <w:szCs w:val="24"/>
        </w:rPr>
        <w:t xml:space="preserve"> </w:t>
      </w:r>
      <w:r w:rsidR="00EF08F1">
        <w:rPr>
          <w:rFonts w:ascii="Tahoma" w:hAnsi="Tahoma" w:cs="Tahoma"/>
          <w:sz w:val="24"/>
          <w:szCs w:val="24"/>
        </w:rPr>
        <w:t>……………………</w:t>
      </w:r>
      <w:r w:rsidR="00656915" w:rsidRPr="0016252E">
        <w:rPr>
          <w:rFonts w:ascii="Tahoma" w:hAnsi="Tahoma" w:cs="Tahoma"/>
          <w:sz w:val="24"/>
          <w:szCs w:val="24"/>
        </w:rPr>
        <w:t>;</w:t>
      </w:r>
      <w:r w:rsidR="00CC3A51" w:rsidRPr="0016252E">
        <w:rPr>
          <w:rFonts w:ascii="Tahoma" w:hAnsi="Tahoma" w:cs="Tahoma"/>
          <w:sz w:val="24"/>
          <w:szCs w:val="24"/>
        </w:rPr>
        <w:t xml:space="preserve"> </w:t>
      </w:r>
    </w:p>
    <w:p w14:paraId="54C6FCF0" w14:textId="77777777" w:rsidR="00F00DB5" w:rsidRPr="00946E58" w:rsidRDefault="003204D9" w:rsidP="00F00DB5">
      <w:pPr>
        <w:widowControl w:val="0"/>
        <w:numPr>
          <w:ilvl w:val="0"/>
          <w:numId w:val="3"/>
        </w:numPr>
        <w:autoSpaceDE w:val="0"/>
        <w:spacing w:after="0" w:line="480" w:lineRule="exact"/>
        <w:ind w:left="284" w:hanging="28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l</w:t>
      </w:r>
      <w:r w:rsidR="00F00DB5" w:rsidRPr="0016252E">
        <w:rPr>
          <w:rFonts w:ascii="Tahoma" w:hAnsi="Tahoma" w:cs="Tahoma"/>
          <w:sz w:val="24"/>
          <w:szCs w:val="24"/>
        </w:rPr>
        <w:t xml:space="preserve">o schema della presente Convenzione è stato approvato dal </w:t>
      </w:r>
      <w:r w:rsidR="00F00DB5">
        <w:rPr>
          <w:rFonts w:ascii="Tahoma" w:hAnsi="Tahoma" w:cs="Tahoma"/>
          <w:sz w:val="24"/>
          <w:szCs w:val="24"/>
        </w:rPr>
        <w:t xml:space="preserve">C.A.D.F. S.p.A. con </w:t>
      </w:r>
      <w:r w:rsidR="00F00DB5" w:rsidRPr="00946E58">
        <w:rPr>
          <w:rFonts w:ascii="Tahoma" w:hAnsi="Tahoma" w:cs="Tahoma"/>
          <w:sz w:val="24"/>
          <w:szCs w:val="24"/>
        </w:rPr>
        <w:t>Deliberazione del Consiglio di Amministrazione n. …… del ……..;</w:t>
      </w:r>
    </w:p>
    <w:p w14:paraId="70E278E6" w14:textId="77777777" w:rsidR="00656915" w:rsidRDefault="00656915" w:rsidP="00656915">
      <w:pPr>
        <w:widowControl w:val="0"/>
        <w:spacing w:after="0" w:line="480" w:lineRule="exact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Ciò premesso e confermato, con la presente scrittura privata</w:t>
      </w:r>
      <w:r>
        <w:rPr>
          <w:rFonts w:ascii="Tahoma" w:hAnsi="Tahoma" w:cs="Tahoma"/>
          <w:b/>
          <w:sz w:val="24"/>
          <w:szCs w:val="24"/>
        </w:rPr>
        <w:br/>
        <w:t xml:space="preserve"> da valere ad ogni effetto di ragione e di legge,</w:t>
      </w:r>
      <w:r>
        <w:rPr>
          <w:rFonts w:ascii="Tahoma" w:hAnsi="Tahoma" w:cs="Tahoma"/>
          <w:b/>
          <w:sz w:val="24"/>
          <w:szCs w:val="24"/>
        </w:rPr>
        <w:br/>
        <w:t xml:space="preserve"> tra le Parti si conviene e si stipula quanto segue.</w:t>
      </w:r>
    </w:p>
    <w:p w14:paraId="3B44F71B" w14:textId="77777777" w:rsidR="00656915" w:rsidRDefault="00656915" w:rsidP="00656915">
      <w:pPr>
        <w:pStyle w:val="Standard"/>
        <w:keepNext/>
        <w:keepLines/>
        <w:widowControl w:val="0"/>
        <w:spacing w:before="120" w:after="0" w:line="44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  <w:sz w:val="24"/>
          <w:szCs w:val="24"/>
        </w:rPr>
        <w:t>Art. 1 - Premesse</w:t>
      </w:r>
    </w:p>
    <w:p w14:paraId="5FC8A1D8" w14:textId="77777777" w:rsidR="00656915" w:rsidRDefault="00656915" w:rsidP="00656915">
      <w:pPr>
        <w:pStyle w:val="Standard"/>
        <w:widowControl w:val="0"/>
        <w:spacing w:after="0" w:line="440" w:lineRule="exac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 premesse costituiscono parte integrante della presente Convenzione e vengono accettate dalle Parti.</w:t>
      </w:r>
    </w:p>
    <w:p w14:paraId="2EF5CFE9" w14:textId="4EFEBE53" w:rsidR="00656915" w:rsidRDefault="00656915" w:rsidP="00656915">
      <w:pPr>
        <w:pStyle w:val="StileGiaco"/>
        <w:keepNext w:val="0"/>
        <w:keepLines w:val="0"/>
        <w:widowControl w:val="0"/>
        <w:numPr>
          <w:ilvl w:val="0"/>
          <w:numId w:val="0"/>
        </w:numPr>
        <w:tabs>
          <w:tab w:val="left" w:pos="708"/>
        </w:tabs>
        <w:spacing w:before="120" w:after="0" w:line="480" w:lineRule="exact"/>
        <w:rPr>
          <w:sz w:val="24"/>
          <w:szCs w:val="24"/>
        </w:rPr>
      </w:pPr>
      <w:r>
        <w:rPr>
          <w:sz w:val="24"/>
          <w:szCs w:val="24"/>
        </w:rPr>
        <w:t xml:space="preserve">Art. 2 – Oggetto </w:t>
      </w:r>
    </w:p>
    <w:p w14:paraId="2735DB76" w14:textId="02A594D1" w:rsidR="0040314D" w:rsidRPr="0001157B" w:rsidRDefault="00656915" w:rsidP="0040314D">
      <w:pPr>
        <w:pStyle w:val="StileGiaco"/>
        <w:keepNext w:val="0"/>
        <w:keepLines w:val="0"/>
        <w:widowControl w:val="0"/>
        <w:numPr>
          <w:ilvl w:val="0"/>
          <w:numId w:val="0"/>
        </w:numPr>
        <w:tabs>
          <w:tab w:val="left" w:pos="708"/>
        </w:tabs>
        <w:spacing w:before="0" w:after="0" w:line="480" w:lineRule="exact"/>
        <w:jc w:val="both"/>
        <w:rPr>
          <w:b w:val="0"/>
          <w:color w:val="FF0000"/>
          <w:sz w:val="24"/>
          <w:szCs w:val="24"/>
        </w:rPr>
      </w:pPr>
      <w:r w:rsidRPr="0001157B">
        <w:rPr>
          <w:b w:val="0"/>
          <w:sz w:val="24"/>
          <w:szCs w:val="24"/>
        </w:rPr>
        <w:t xml:space="preserve">La presente Convenzione ha ad oggetto la definizione degli impegni e degli oneri a carico rispettivamente del </w:t>
      </w:r>
      <w:r w:rsidR="005D7391" w:rsidRPr="0001157B">
        <w:rPr>
          <w:b w:val="0"/>
          <w:sz w:val="24"/>
          <w:szCs w:val="24"/>
        </w:rPr>
        <w:t>Comune di Codigoro</w:t>
      </w:r>
      <w:r w:rsidRPr="0001157B">
        <w:rPr>
          <w:b w:val="0"/>
          <w:sz w:val="24"/>
          <w:szCs w:val="24"/>
        </w:rPr>
        <w:t xml:space="preserve"> </w:t>
      </w:r>
      <w:r w:rsidR="00F00DB5" w:rsidRPr="0001157B">
        <w:rPr>
          <w:b w:val="0"/>
          <w:sz w:val="24"/>
          <w:szCs w:val="24"/>
        </w:rPr>
        <w:t xml:space="preserve">e del C.A.D.F. S.p.A. </w:t>
      </w:r>
      <w:r w:rsidRPr="0001157B">
        <w:rPr>
          <w:b w:val="0"/>
          <w:sz w:val="24"/>
          <w:szCs w:val="24"/>
        </w:rPr>
        <w:t>in ordine all</w:t>
      </w:r>
      <w:r w:rsidR="0040314D" w:rsidRPr="0001157B">
        <w:rPr>
          <w:b w:val="0"/>
          <w:sz w:val="24"/>
          <w:szCs w:val="24"/>
        </w:rPr>
        <w:t>’esecuzione</w:t>
      </w:r>
      <w:r w:rsidR="00F00DB5" w:rsidRPr="0001157B">
        <w:rPr>
          <w:b w:val="0"/>
          <w:sz w:val="24"/>
          <w:szCs w:val="24"/>
        </w:rPr>
        <w:t>, in regime di collaborazione,</w:t>
      </w:r>
      <w:r w:rsidR="0040314D" w:rsidRPr="0001157B">
        <w:rPr>
          <w:b w:val="0"/>
          <w:sz w:val="24"/>
          <w:szCs w:val="24"/>
        </w:rPr>
        <w:t xml:space="preserve"> de</w:t>
      </w:r>
      <w:r w:rsidR="00057DBA" w:rsidRPr="0001157B">
        <w:rPr>
          <w:b w:val="0"/>
          <w:sz w:val="24"/>
          <w:szCs w:val="24"/>
        </w:rPr>
        <w:t>ll</w:t>
      </w:r>
      <w:r w:rsidR="00B76F7C" w:rsidRPr="0001157B">
        <w:rPr>
          <w:b w:val="0"/>
          <w:sz w:val="24"/>
          <w:szCs w:val="24"/>
        </w:rPr>
        <w:t>’i</w:t>
      </w:r>
      <w:r w:rsidR="00057DBA" w:rsidRPr="0001157B">
        <w:rPr>
          <w:b w:val="0"/>
          <w:sz w:val="24"/>
          <w:szCs w:val="24"/>
        </w:rPr>
        <w:t xml:space="preserve">ntervento di </w:t>
      </w:r>
      <w:r w:rsidR="00946E58" w:rsidRPr="0001157B">
        <w:rPr>
          <w:b w:val="0"/>
          <w:sz w:val="24"/>
          <w:szCs w:val="24"/>
        </w:rPr>
        <w:t xml:space="preserve">asfaltatura della via </w:t>
      </w:r>
      <w:r w:rsidR="0001157B" w:rsidRPr="0001157B">
        <w:rPr>
          <w:b w:val="0"/>
          <w:sz w:val="24"/>
          <w:szCs w:val="24"/>
        </w:rPr>
        <w:t>Loc. Monticelli, in Caprile</w:t>
      </w:r>
      <w:r w:rsidR="0060038E" w:rsidRPr="0001157B">
        <w:rPr>
          <w:b w:val="0"/>
          <w:sz w:val="24"/>
          <w:szCs w:val="24"/>
        </w:rPr>
        <w:t>.</w:t>
      </w:r>
      <w:r w:rsidR="0040314D" w:rsidRPr="0001157B">
        <w:rPr>
          <w:b w:val="0"/>
          <w:color w:val="FF0000"/>
          <w:sz w:val="24"/>
          <w:szCs w:val="24"/>
        </w:rPr>
        <w:t xml:space="preserve"> </w:t>
      </w:r>
    </w:p>
    <w:p w14:paraId="58311216" w14:textId="19943BEF" w:rsidR="0040314D" w:rsidRPr="0040314D" w:rsidRDefault="0040314D" w:rsidP="0040314D">
      <w:pPr>
        <w:pStyle w:val="StileGiaco"/>
        <w:keepNext w:val="0"/>
        <w:keepLines w:val="0"/>
        <w:widowControl w:val="0"/>
        <w:numPr>
          <w:ilvl w:val="0"/>
          <w:numId w:val="0"/>
        </w:numPr>
        <w:tabs>
          <w:tab w:val="left" w:pos="708"/>
        </w:tabs>
        <w:spacing w:before="120" w:after="0" w:line="480" w:lineRule="exact"/>
        <w:jc w:val="both"/>
        <w:rPr>
          <w:sz w:val="24"/>
          <w:szCs w:val="24"/>
        </w:rPr>
      </w:pPr>
      <w:r w:rsidRPr="0040314D">
        <w:rPr>
          <w:sz w:val="24"/>
          <w:szCs w:val="24"/>
        </w:rPr>
        <w:t xml:space="preserve">Art. 3 – Impegni del </w:t>
      </w:r>
      <w:r w:rsidR="005D7391">
        <w:rPr>
          <w:sz w:val="24"/>
          <w:szCs w:val="24"/>
        </w:rPr>
        <w:t>Comune di Codigoro</w:t>
      </w:r>
      <w:r w:rsidRPr="0040314D">
        <w:rPr>
          <w:sz w:val="24"/>
          <w:szCs w:val="24"/>
        </w:rPr>
        <w:t xml:space="preserve"> </w:t>
      </w:r>
    </w:p>
    <w:p w14:paraId="6D8FB61F" w14:textId="74DFEF98" w:rsidR="0040314D" w:rsidRDefault="0040314D" w:rsidP="0040314D">
      <w:pPr>
        <w:pStyle w:val="StileGiaco"/>
        <w:keepNext w:val="0"/>
        <w:keepLines w:val="0"/>
        <w:widowControl w:val="0"/>
        <w:numPr>
          <w:ilvl w:val="0"/>
          <w:numId w:val="0"/>
        </w:numPr>
        <w:tabs>
          <w:tab w:val="left" w:pos="708"/>
        </w:tabs>
        <w:spacing w:before="0" w:after="0" w:line="480" w:lineRule="exact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Il </w:t>
      </w:r>
      <w:r w:rsidR="005D7391">
        <w:rPr>
          <w:b w:val="0"/>
          <w:sz w:val="24"/>
          <w:szCs w:val="24"/>
        </w:rPr>
        <w:t>Comune di Codigoro</w:t>
      </w:r>
      <w:r>
        <w:rPr>
          <w:b w:val="0"/>
          <w:sz w:val="24"/>
          <w:szCs w:val="24"/>
        </w:rPr>
        <w:t xml:space="preserve"> s’impegna:</w:t>
      </w:r>
    </w:p>
    <w:p w14:paraId="3D4AC530" w14:textId="6F3BA27C" w:rsidR="00D4778C" w:rsidRDefault="0081325B" w:rsidP="00EE4720">
      <w:pPr>
        <w:pStyle w:val="Standard"/>
        <w:numPr>
          <w:ilvl w:val="0"/>
          <w:numId w:val="4"/>
        </w:numPr>
        <w:spacing w:after="0" w:line="480" w:lineRule="exact"/>
        <w:ind w:left="425" w:hanging="425"/>
        <w:jc w:val="both"/>
        <w:textAlignment w:val="baselin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provvedere alla progettazione, </w:t>
      </w:r>
      <w:r w:rsidR="0060038E">
        <w:rPr>
          <w:rFonts w:ascii="Tahoma" w:hAnsi="Tahoma" w:cs="Tahoma"/>
          <w:sz w:val="24"/>
          <w:szCs w:val="24"/>
        </w:rPr>
        <w:t>esecuzione</w:t>
      </w:r>
      <w:r>
        <w:rPr>
          <w:rFonts w:ascii="Tahoma" w:hAnsi="Tahoma" w:cs="Tahoma"/>
          <w:sz w:val="24"/>
          <w:szCs w:val="24"/>
        </w:rPr>
        <w:t>, direzione e rendicontazione dell</w:t>
      </w:r>
      <w:r w:rsidR="00F33467">
        <w:rPr>
          <w:rFonts w:ascii="Tahoma" w:hAnsi="Tahoma" w:cs="Tahoma"/>
          <w:sz w:val="24"/>
          <w:szCs w:val="24"/>
        </w:rPr>
        <w:t>’</w:t>
      </w:r>
      <w:r>
        <w:rPr>
          <w:rFonts w:ascii="Tahoma" w:hAnsi="Tahoma" w:cs="Tahoma"/>
          <w:sz w:val="24"/>
          <w:szCs w:val="24"/>
        </w:rPr>
        <w:t>oper</w:t>
      </w:r>
      <w:r w:rsidR="00F33467">
        <w:rPr>
          <w:rFonts w:ascii="Tahoma" w:hAnsi="Tahoma" w:cs="Tahoma"/>
          <w:sz w:val="24"/>
          <w:szCs w:val="24"/>
        </w:rPr>
        <w:t>a</w:t>
      </w:r>
      <w:r w:rsidR="00D4778C" w:rsidRPr="00D4778C">
        <w:rPr>
          <w:rFonts w:ascii="Tahoma" w:hAnsi="Tahoma" w:cs="Tahoma"/>
          <w:sz w:val="24"/>
          <w:szCs w:val="24"/>
        </w:rPr>
        <w:t>,</w:t>
      </w:r>
      <w:r w:rsidR="00C333F8">
        <w:rPr>
          <w:rFonts w:ascii="Tahoma" w:hAnsi="Tahoma" w:cs="Tahoma"/>
          <w:sz w:val="24"/>
          <w:szCs w:val="24"/>
        </w:rPr>
        <w:t xml:space="preserve"> secondo le ipotesi progettuali concordate</w:t>
      </w:r>
      <w:r w:rsidR="00D4778C" w:rsidRPr="00D4778C">
        <w:rPr>
          <w:rFonts w:ascii="Tahoma" w:hAnsi="Tahoma" w:cs="Tahoma"/>
          <w:sz w:val="24"/>
          <w:szCs w:val="24"/>
        </w:rPr>
        <w:t xml:space="preserve">; </w:t>
      </w:r>
    </w:p>
    <w:p w14:paraId="787B9B13" w14:textId="77777777" w:rsidR="0040314D" w:rsidRPr="00D4778C" w:rsidRDefault="0040314D" w:rsidP="00EE4720">
      <w:pPr>
        <w:pStyle w:val="Standard"/>
        <w:numPr>
          <w:ilvl w:val="0"/>
          <w:numId w:val="4"/>
        </w:numPr>
        <w:spacing w:after="0" w:line="480" w:lineRule="exact"/>
        <w:ind w:left="425" w:hanging="425"/>
        <w:jc w:val="both"/>
        <w:textAlignment w:val="baseline"/>
        <w:rPr>
          <w:rFonts w:ascii="Tahoma" w:hAnsi="Tahoma" w:cs="Tahoma"/>
          <w:sz w:val="24"/>
          <w:szCs w:val="24"/>
        </w:rPr>
      </w:pPr>
      <w:r w:rsidRPr="00D4778C">
        <w:rPr>
          <w:rFonts w:ascii="Tahoma" w:hAnsi="Tahoma" w:cs="Tahoma"/>
          <w:sz w:val="24"/>
          <w:szCs w:val="24"/>
        </w:rPr>
        <w:t>a provvedere alla contabilizzazione dei lavori</w:t>
      </w:r>
      <w:r w:rsidR="00C333F8">
        <w:rPr>
          <w:rFonts w:ascii="Tahoma" w:hAnsi="Tahoma" w:cs="Tahoma"/>
          <w:sz w:val="24"/>
          <w:szCs w:val="24"/>
        </w:rPr>
        <w:t xml:space="preserve">, fornendo la necessaria documentazione al </w:t>
      </w:r>
      <w:r w:rsidR="00F00DB5">
        <w:rPr>
          <w:rFonts w:ascii="Tahoma" w:hAnsi="Tahoma" w:cs="Tahoma"/>
          <w:sz w:val="24"/>
          <w:szCs w:val="24"/>
        </w:rPr>
        <w:t xml:space="preserve">C.A.D.F. S.p.A. </w:t>
      </w:r>
      <w:r w:rsidR="00C333F8">
        <w:rPr>
          <w:rFonts w:ascii="Tahoma" w:hAnsi="Tahoma" w:cs="Tahoma"/>
          <w:sz w:val="24"/>
          <w:szCs w:val="24"/>
        </w:rPr>
        <w:t>per il conseguente rimborso e riscontro</w:t>
      </w:r>
      <w:r w:rsidRPr="00D4778C">
        <w:rPr>
          <w:rFonts w:ascii="Tahoma" w:hAnsi="Tahoma" w:cs="Tahoma"/>
          <w:sz w:val="24"/>
          <w:szCs w:val="24"/>
        </w:rPr>
        <w:t>;</w:t>
      </w:r>
    </w:p>
    <w:p w14:paraId="48D50D85" w14:textId="2094BD55" w:rsidR="0040314D" w:rsidRDefault="00B639C2" w:rsidP="00713ED4">
      <w:pPr>
        <w:pStyle w:val="Standard"/>
        <w:numPr>
          <w:ilvl w:val="0"/>
          <w:numId w:val="4"/>
        </w:numPr>
        <w:spacing w:line="480" w:lineRule="exact"/>
        <w:ind w:left="425" w:hanging="425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sostenere </w:t>
      </w:r>
      <w:r w:rsidR="0060038E">
        <w:rPr>
          <w:rFonts w:ascii="Tahoma" w:hAnsi="Tahoma" w:cs="Tahoma"/>
          <w:sz w:val="24"/>
          <w:szCs w:val="24"/>
        </w:rPr>
        <w:t xml:space="preserve">la quota </w:t>
      </w:r>
      <w:r w:rsidR="00946E58">
        <w:rPr>
          <w:rFonts w:ascii="Tahoma" w:hAnsi="Tahoma" w:cs="Tahoma"/>
          <w:sz w:val="24"/>
          <w:szCs w:val="24"/>
        </w:rPr>
        <w:t>restante</w:t>
      </w:r>
      <w:r w:rsidR="0060038E">
        <w:rPr>
          <w:rFonts w:ascii="Tahoma" w:hAnsi="Tahoma" w:cs="Tahoma"/>
          <w:sz w:val="24"/>
          <w:szCs w:val="24"/>
        </w:rPr>
        <w:t xml:space="preserve"> degli effettivi costi di realizzazione dell</w:t>
      </w:r>
      <w:r w:rsidR="00F33467">
        <w:rPr>
          <w:rFonts w:ascii="Tahoma" w:hAnsi="Tahoma" w:cs="Tahoma"/>
          <w:sz w:val="24"/>
          <w:szCs w:val="24"/>
        </w:rPr>
        <w:t>’</w:t>
      </w:r>
      <w:r w:rsidR="0060038E">
        <w:rPr>
          <w:rFonts w:ascii="Tahoma" w:hAnsi="Tahoma" w:cs="Tahoma"/>
          <w:sz w:val="24"/>
          <w:szCs w:val="24"/>
        </w:rPr>
        <w:t>oper</w:t>
      </w:r>
      <w:r w:rsidR="00F33467">
        <w:rPr>
          <w:rFonts w:ascii="Tahoma" w:hAnsi="Tahoma" w:cs="Tahoma"/>
          <w:sz w:val="24"/>
          <w:szCs w:val="24"/>
        </w:rPr>
        <w:t>a</w:t>
      </w:r>
      <w:r w:rsidR="0060038E">
        <w:rPr>
          <w:rFonts w:ascii="Tahoma" w:hAnsi="Tahoma" w:cs="Tahoma"/>
          <w:sz w:val="24"/>
          <w:szCs w:val="24"/>
        </w:rPr>
        <w:t>, quale frazione a proprio carico pre</w:t>
      </w:r>
      <w:r w:rsidR="00493932">
        <w:rPr>
          <w:rFonts w:ascii="Tahoma" w:hAnsi="Tahoma" w:cs="Tahoma"/>
          <w:sz w:val="24"/>
          <w:szCs w:val="24"/>
        </w:rPr>
        <w:t>vista per l’esecuzione dei lavori</w:t>
      </w:r>
      <w:r w:rsidR="00AD05E5">
        <w:rPr>
          <w:rFonts w:ascii="Tahoma" w:hAnsi="Tahoma" w:cs="Tahoma"/>
          <w:sz w:val="24"/>
          <w:szCs w:val="24"/>
        </w:rPr>
        <w:t>.</w:t>
      </w:r>
    </w:p>
    <w:p w14:paraId="30747D7C" w14:textId="77777777" w:rsidR="0040314D" w:rsidRDefault="0040314D" w:rsidP="0040314D">
      <w:pPr>
        <w:pStyle w:val="Standard"/>
        <w:spacing w:before="120" w:after="0" w:line="480" w:lineRule="exact"/>
        <w:jc w:val="both"/>
      </w:pPr>
      <w:r>
        <w:rPr>
          <w:rFonts w:ascii="Tahoma" w:hAnsi="Tahoma" w:cs="Tahoma"/>
          <w:b/>
          <w:sz w:val="24"/>
          <w:szCs w:val="24"/>
        </w:rPr>
        <w:t>Art. 4 – Impegni del C</w:t>
      </w:r>
      <w:r w:rsidR="00F66CEE">
        <w:rPr>
          <w:rFonts w:ascii="Tahoma" w:hAnsi="Tahoma" w:cs="Tahoma"/>
          <w:b/>
          <w:sz w:val="24"/>
          <w:szCs w:val="24"/>
        </w:rPr>
        <w:t xml:space="preserve">.A.D.F. S.p.A.. </w:t>
      </w:r>
    </w:p>
    <w:p w14:paraId="7FFED389" w14:textId="77777777" w:rsidR="0040314D" w:rsidRDefault="0040314D" w:rsidP="00E12D7D">
      <w:pPr>
        <w:pStyle w:val="Standard"/>
        <w:spacing w:after="0" w:line="480" w:lineRule="exact"/>
        <w:jc w:val="both"/>
      </w:pPr>
      <w:r>
        <w:rPr>
          <w:rFonts w:ascii="Tahoma" w:hAnsi="Tahoma" w:cs="Tahoma"/>
          <w:sz w:val="24"/>
          <w:szCs w:val="24"/>
        </w:rPr>
        <w:t>Il C</w:t>
      </w:r>
      <w:r w:rsidR="00F66CEE">
        <w:rPr>
          <w:rFonts w:ascii="Tahoma" w:hAnsi="Tahoma" w:cs="Tahoma"/>
          <w:sz w:val="24"/>
          <w:szCs w:val="24"/>
        </w:rPr>
        <w:t xml:space="preserve">.A.D.F. S.p.A. </w:t>
      </w:r>
      <w:r>
        <w:rPr>
          <w:rFonts w:ascii="Tahoma" w:hAnsi="Tahoma" w:cs="Tahoma"/>
          <w:sz w:val="24"/>
          <w:szCs w:val="24"/>
        </w:rPr>
        <w:t>s’impegna:</w:t>
      </w:r>
      <w:r w:rsidR="00130375">
        <w:rPr>
          <w:rFonts w:ascii="Tahoma" w:hAnsi="Tahoma" w:cs="Tahoma"/>
          <w:sz w:val="24"/>
          <w:szCs w:val="24"/>
        </w:rPr>
        <w:t xml:space="preserve"> </w:t>
      </w:r>
    </w:p>
    <w:p w14:paraId="6E0638A3" w14:textId="578DA975" w:rsidR="0040314D" w:rsidRDefault="0040314D" w:rsidP="00CC3A51">
      <w:pPr>
        <w:pStyle w:val="Standard"/>
        <w:numPr>
          <w:ilvl w:val="0"/>
          <w:numId w:val="4"/>
        </w:numPr>
        <w:tabs>
          <w:tab w:val="left" w:pos="288"/>
        </w:tabs>
        <w:spacing w:after="0" w:line="480" w:lineRule="exact"/>
        <w:ind w:left="425" w:hanging="425"/>
        <w:jc w:val="both"/>
        <w:rPr>
          <w:rFonts w:ascii="Tahoma" w:hAnsi="Tahoma" w:cs="Tahoma"/>
          <w:sz w:val="24"/>
          <w:szCs w:val="24"/>
        </w:rPr>
      </w:pPr>
      <w:r w:rsidRPr="0060038E">
        <w:rPr>
          <w:rFonts w:ascii="Tahoma" w:hAnsi="Tahoma" w:cs="Tahoma"/>
          <w:iCs/>
          <w:sz w:val="24"/>
          <w:szCs w:val="24"/>
        </w:rPr>
        <w:t>a</w:t>
      </w:r>
      <w:r w:rsidR="00946E58">
        <w:rPr>
          <w:rFonts w:ascii="Tahoma" w:hAnsi="Tahoma" w:cs="Tahoma"/>
          <w:iCs/>
          <w:sz w:val="24"/>
          <w:szCs w:val="24"/>
        </w:rPr>
        <w:t xml:space="preserve"> corrispondere</w:t>
      </w:r>
      <w:r w:rsidR="00057DBA" w:rsidRPr="0060038E">
        <w:rPr>
          <w:rFonts w:ascii="Tahoma" w:hAnsi="Tahoma" w:cs="Tahoma"/>
          <w:iCs/>
          <w:sz w:val="24"/>
          <w:szCs w:val="24"/>
        </w:rPr>
        <w:t xml:space="preserve"> al </w:t>
      </w:r>
      <w:r w:rsidR="005D7391">
        <w:rPr>
          <w:rFonts w:ascii="Tahoma" w:hAnsi="Tahoma" w:cs="Tahoma"/>
          <w:iCs/>
          <w:sz w:val="24"/>
          <w:szCs w:val="24"/>
        </w:rPr>
        <w:t>Comune di Codigoro</w:t>
      </w:r>
      <w:r w:rsidR="00057DBA" w:rsidRPr="0060038E">
        <w:rPr>
          <w:rFonts w:ascii="Tahoma" w:hAnsi="Tahoma" w:cs="Tahoma"/>
          <w:iCs/>
          <w:sz w:val="24"/>
          <w:szCs w:val="24"/>
        </w:rPr>
        <w:t xml:space="preserve"> la somma </w:t>
      </w:r>
      <w:r w:rsidR="00057DBA" w:rsidRPr="00C66C7F">
        <w:rPr>
          <w:rFonts w:ascii="Tahoma" w:hAnsi="Tahoma" w:cs="Tahoma"/>
          <w:iCs/>
          <w:sz w:val="24"/>
          <w:szCs w:val="24"/>
        </w:rPr>
        <w:t xml:space="preserve">di € </w:t>
      </w:r>
      <w:r w:rsidR="00946E58">
        <w:rPr>
          <w:rFonts w:ascii="Tahoma" w:hAnsi="Tahoma" w:cs="Tahoma"/>
          <w:iCs/>
          <w:sz w:val="24"/>
          <w:szCs w:val="24"/>
        </w:rPr>
        <w:t>72</w:t>
      </w:r>
      <w:r w:rsidR="00C66C7F" w:rsidRPr="00C66C7F">
        <w:rPr>
          <w:rFonts w:ascii="Tahoma" w:hAnsi="Tahoma" w:cs="Tahoma"/>
          <w:iCs/>
          <w:sz w:val="24"/>
          <w:szCs w:val="24"/>
        </w:rPr>
        <w:t>.000</w:t>
      </w:r>
      <w:r w:rsidR="00946E58">
        <w:rPr>
          <w:rFonts w:ascii="Tahoma" w:hAnsi="Tahoma" w:cs="Tahoma"/>
          <w:iCs/>
          <w:sz w:val="24"/>
          <w:szCs w:val="24"/>
        </w:rPr>
        <w:t xml:space="preserve"> + IVA</w:t>
      </w:r>
      <w:r w:rsidR="00F66CEE" w:rsidRPr="00C66C7F">
        <w:rPr>
          <w:rFonts w:ascii="Tahoma" w:hAnsi="Tahoma" w:cs="Tahoma"/>
          <w:iCs/>
          <w:sz w:val="24"/>
          <w:szCs w:val="24"/>
        </w:rPr>
        <w:t>,</w:t>
      </w:r>
      <w:r w:rsidR="00057DBA" w:rsidRPr="00C66C7F">
        <w:rPr>
          <w:rFonts w:ascii="Tahoma" w:hAnsi="Tahoma" w:cs="Tahoma"/>
          <w:iCs/>
          <w:sz w:val="24"/>
          <w:szCs w:val="24"/>
        </w:rPr>
        <w:t xml:space="preserve"> </w:t>
      </w:r>
      <w:r w:rsidR="00946E58">
        <w:rPr>
          <w:rFonts w:ascii="Tahoma" w:hAnsi="Tahoma" w:cs="Tahoma"/>
          <w:iCs/>
          <w:sz w:val="24"/>
          <w:szCs w:val="24"/>
        </w:rPr>
        <w:t xml:space="preserve">a seguito di ricevimento regolare fattura avente </w:t>
      </w:r>
      <w:r w:rsidRPr="0060038E">
        <w:rPr>
          <w:rFonts w:ascii="Tahoma" w:hAnsi="Tahoma" w:cs="Tahoma"/>
          <w:iCs/>
          <w:sz w:val="24"/>
          <w:szCs w:val="24"/>
        </w:rPr>
        <w:t>causale “</w:t>
      </w:r>
      <w:r w:rsidR="00946E58" w:rsidRPr="00946E58">
        <w:rPr>
          <w:rFonts w:ascii="Tahoma" w:hAnsi="Tahoma" w:cs="Tahoma"/>
          <w:i/>
          <w:sz w:val="24"/>
          <w:szCs w:val="24"/>
        </w:rPr>
        <w:t>completamento dei lavori di asfaltatura</w:t>
      </w:r>
      <w:r w:rsidR="00946E58" w:rsidRPr="00F66CEE">
        <w:rPr>
          <w:rFonts w:ascii="Tahoma" w:hAnsi="Tahoma" w:cs="Tahoma"/>
          <w:i/>
          <w:sz w:val="24"/>
          <w:szCs w:val="24"/>
        </w:rPr>
        <w:t xml:space="preserve"> </w:t>
      </w:r>
      <w:r w:rsidR="00946E58">
        <w:rPr>
          <w:rFonts w:ascii="Tahoma" w:hAnsi="Tahoma" w:cs="Tahoma"/>
          <w:i/>
          <w:sz w:val="24"/>
          <w:szCs w:val="24"/>
        </w:rPr>
        <w:t>della via ……</w:t>
      </w:r>
      <w:r w:rsidRPr="0060038E">
        <w:rPr>
          <w:rFonts w:ascii="Tahoma" w:hAnsi="Tahoma" w:cs="Tahoma"/>
          <w:iCs/>
          <w:sz w:val="24"/>
          <w:szCs w:val="24"/>
        </w:rPr>
        <w:t>”</w:t>
      </w:r>
      <w:r w:rsidR="000A6640">
        <w:rPr>
          <w:rFonts w:ascii="Tahoma" w:hAnsi="Tahoma" w:cs="Tahoma"/>
          <w:sz w:val="24"/>
          <w:szCs w:val="24"/>
        </w:rPr>
        <w:t>.</w:t>
      </w:r>
    </w:p>
    <w:p w14:paraId="5356EA0F" w14:textId="6EBF166D" w:rsidR="00072E39" w:rsidRPr="00946E58" w:rsidRDefault="0040314D" w:rsidP="00946E58">
      <w:pPr>
        <w:spacing w:before="120" w:after="0" w:line="480" w:lineRule="exact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Art. 5 –</w:t>
      </w:r>
      <w:r w:rsidR="00072E39" w:rsidRPr="00946E58">
        <w:rPr>
          <w:rFonts w:ascii="Tahoma" w:hAnsi="Tahoma" w:cs="Tahoma"/>
          <w:b/>
          <w:sz w:val="24"/>
          <w:szCs w:val="24"/>
        </w:rPr>
        <w:t xml:space="preserve"> Lavori in variante</w:t>
      </w:r>
    </w:p>
    <w:p w14:paraId="485E1C30" w14:textId="7569B95E" w:rsidR="00072E39" w:rsidRDefault="00072E39" w:rsidP="00072E39">
      <w:pPr>
        <w:pStyle w:val="Standarduser"/>
        <w:widowControl w:val="0"/>
        <w:spacing w:after="0" w:line="480" w:lineRule="exact"/>
        <w:jc w:val="both"/>
      </w:pPr>
      <w:r>
        <w:rPr>
          <w:rFonts w:ascii="Tahoma" w:hAnsi="Tahoma" w:cs="Tahoma"/>
          <w:sz w:val="24"/>
          <w:szCs w:val="24"/>
        </w:rPr>
        <w:t xml:space="preserve">Qualora durante l’esecuzione dei lavori sorgessero esigenze non previste e fosse necessario modificare in tutto o in parte le lavorazioni di perizia e/o le rispettive quantità, o provvedere </w:t>
      </w:r>
      <w:r>
        <w:rPr>
          <w:rFonts w:ascii="Tahoma" w:hAnsi="Tahoma" w:cs="Tahoma"/>
          <w:sz w:val="24"/>
          <w:szCs w:val="24"/>
        </w:rPr>
        <w:lastRenderedPageBreak/>
        <w:t xml:space="preserve">a forniture e noleggi non previsti, </w:t>
      </w:r>
      <w:r w:rsidR="00946E58">
        <w:rPr>
          <w:rFonts w:ascii="Tahoma" w:hAnsi="Tahoma" w:cs="Tahoma"/>
          <w:sz w:val="24"/>
          <w:szCs w:val="24"/>
        </w:rPr>
        <w:t xml:space="preserve">il contributo di </w:t>
      </w:r>
      <w:r w:rsidR="00352ACF">
        <w:rPr>
          <w:rFonts w:ascii="Tahoma" w:hAnsi="Tahoma" w:cs="Tahoma"/>
          <w:sz w:val="24"/>
          <w:szCs w:val="24"/>
        </w:rPr>
        <w:t>C.A.D.F. S.</w:t>
      </w:r>
      <w:r w:rsidR="00F33467">
        <w:rPr>
          <w:rFonts w:ascii="Tahoma" w:hAnsi="Tahoma" w:cs="Tahoma"/>
          <w:sz w:val="24"/>
          <w:szCs w:val="24"/>
        </w:rPr>
        <w:t>p</w:t>
      </w:r>
      <w:r w:rsidR="00352ACF">
        <w:rPr>
          <w:rFonts w:ascii="Tahoma" w:hAnsi="Tahoma" w:cs="Tahoma"/>
          <w:sz w:val="24"/>
          <w:szCs w:val="24"/>
        </w:rPr>
        <w:t>.A.</w:t>
      </w:r>
      <w:r w:rsidR="00946E58">
        <w:rPr>
          <w:rFonts w:ascii="Tahoma" w:hAnsi="Tahoma" w:cs="Tahoma"/>
          <w:sz w:val="24"/>
          <w:szCs w:val="24"/>
        </w:rPr>
        <w:t xml:space="preserve"> resterà invariato</w:t>
      </w:r>
      <w:r>
        <w:rPr>
          <w:rFonts w:ascii="Tahoma" w:hAnsi="Tahoma" w:cs="Tahoma"/>
          <w:sz w:val="24"/>
          <w:szCs w:val="24"/>
        </w:rPr>
        <w:t>.</w:t>
      </w:r>
    </w:p>
    <w:p w14:paraId="5D6C3600" w14:textId="385169A7" w:rsidR="00015C59" w:rsidRDefault="00015C59" w:rsidP="00015C59">
      <w:pPr>
        <w:pStyle w:val="StileGiaco"/>
        <w:keepNext w:val="0"/>
        <w:keepLines w:val="0"/>
        <w:widowControl w:val="0"/>
        <w:numPr>
          <w:ilvl w:val="0"/>
          <w:numId w:val="0"/>
        </w:numPr>
        <w:spacing w:before="120" w:after="0" w:line="480" w:lineRule="exact"/>
      </w:pPr>
      <w:r>
        <w:rPr>
          <w:sz w:val="24"/>
          <w:szCs w:val="24"/>
        </w:rPr>
        <w:t xml:space="preserve">Art. </w:t>
      </w:r>
      <w:r w:rsidR="00946E58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072E39">
        <w:rPr>
          <w:sz w:val="24"/>
          <w:szCs w:val="24"/>
        </w:rPr>
        <w:t xml:space="preserve">- </w:t>
      </w:r>
      <w:r>
        <w:rPr>
          <w:sz w:val="24"/>
          <w:szCs w:val="24"/>
        </w:rPr>
        <w:t>Sicurezza in cantiere</w:t>
      </w:r>
    </w:p>
    <w:p w14:paraId="1B6092AA" w14:textId="35E87132" w:rsidR="00015C59" w:rsidRDefault="00015C59" w:rsidP="00015C59">
      <w:pPr>
        <w:pStyle w:val="Standard"/>
        <w:widowControl w:val="0"/>
        <w:spacing w:after="0" w:line="480" w:lineRule="exact"/>
        <w:jc w:val="both"/>
      </w:pPr>
      <w:r>
        <w:rPr>
          <w:rFonts w:ascii="Tahoma" w:hAnsi="Tahoma" w:cs="Tahoma"/>
          <w:sz w:val="24"/>
          <w:szCs w:val="24"/>
        </w:rPr>
        <w:t xml:space="preserve">Il </w:t>
      </w:r>
      <w:r w:rsidR="005D7391">
        <w:rPr>
          <w:rFonts w:ascii="Tahoma" w:hAnsi="Tahoma" w:cs="Tahoma"/>
          <w:sz w:val="24"/>
          <w:szCs w:val="24"/>
        </w:rPr>
        <w:t>Comune di Codigoro</w:t>
      </w:r>
      <w:r>
        <w:rPr>
          <w:rFonts w:ascii="Tahoma" w:hAnsi="Tahoma" w:cs="Tahoma"/>
          <w:sz w:val="24"/>
          <w:szCs w:val="24"/>
        </w:rPr>
        <w:t xml:space="preserve"> condurrà i lavori nel rispetto delle norme di sicurezza previste dalla normativa vigente in materia, con particolare riguardo al D. Lgs. 81/2008. In particolare, qualora ne ricorrano le condizioni di legge, il </w:t>
      </w:r>
      <w:r w:rsidR="005D7391">
        <w:rPr>
          <w:rFonts w:ascii="Tahoma" w:hAnsi="Tahoma" w:cs="Tahoma"/>
          <w:sz w:val="24"/>
          <w:szCs w:val="24"/>
        </w:rPr>
        <w:t>Comune di Codigoro</w:t>
      </w:r>
      <w:r>
        <w:rPr>
          <w:rFonts w:ascii="Tahoma" w:hAnsi="Tahoma" w:cs="Tahoma"/>
          <w:sz w:val="24"/>
          <w:szCs w:val="24"/>
        </w:rPr>
        <w:t xml:space="preserve"> elaborerà un PSC e nominerà il Coordinatore della sicurezza in fase di progettazione e di esecuzione.</w:t>
      </w:r>
    </w:p>
    <w:p w14:paraId="62E7567A" w14:textId="404B4122" w:rsidR="00015C59" w:rsidRDefault="00015C59" w:rsidP="00015C59">
      <w:pPr>
        <w:pBdr>
          <w:top w:val="nil"/>
          <w:left w:val="nil"/>
          <w:bottom w:val="nil"/>
          <w:right w:val="nil"/>
          <w:between w:val="nil"/>
        </w:pBdr>
        <w:spacing w:before="120" w:after="0" w:line="440" w:lineRule="exact"/>
        <w:rPr>
          <w:rFonts w:ascii="Tahoma" w:hAnsi="Tahoma" w:cs="Tahoma"/>
          <w:b/>
          <w:sz w:val="24"/>
          <w:szCs w:val="24"/>
        </w:rPr>
      </w:pPr>
      <w:r w:rsidRPr="009F7638">
        <w:rPr>
          <w:rFonts w:ascii="Tahoma" w:hAnsi="Tahoma" w:cs="Tahoma"/>
          <w:b/>
          <w:sz w:val="24"/>
          <w:szCs w:val="24"/>
        </w:rPr>
        <w:t xml:space="preserve">Art. </w:t>
      </w:r>
      <w:r w:rsidR="00946E58">
        <w:rPr>
          <w:rFonts w:ascii="Tahoma" w:hAnsi="Tahoma" w:cs="Tahoma"/>
          <w:b/>
          <w:sz w:val="24"/>
          <w:szCs w:val="24"/>
        </w:rPr>
        <w:t>7</w:t>
      </w:r>
      <w:r w:rsidRPr="009F7638">
        <w:rPr>
          <w:rFonts w:ascii="Tahoma" w:hAnsi="Tahoma" w:cs="Tahoma"/>
          <w:b/>
          <w:sz w:val="24"/>
          <w:szCs w:val="24"/>
        </w:rPr>
        <w:t xml:space="preserve"> – </w:t>
      </w:r>
      <w:r>
        <w:rPr>
          <w:rFonts w:ascii="Tahoma" w:hAnsi="Tahoma" w:cs="Tahoma"/>
          <w:b/>
          <w:sz w:val="24"/>
          <w:szCs w:val="24"/>
        </w:rPr>
        <w:t xml:space="preserve">Referenti </w:t>
      </w:r>
    </w:p>
    <w:p w14:paraId="5FED748A" w14:textId="77777777" w:rsidR="00015C59" w:rsidRDefault="00015C59" w:rsidP="00015C59">
      <w:pPr>
        <w:pBdr>
          <w:top w:val="nil"/>
          <w:left w:val="nil"/>
          <w:bottom w:val="nil"/>
          <w:right w:val="nil"/>
          <w:between w:val="nil"/>
        </w:pBdr>
        <w:spacing w:after="0" w:line="440" w:lineRule="exac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 Parti convengono di designare, quali propri Referenti interni per l’attuazione della presente Convenzione:</w:t>
      </w:r>
    </w:p>
    <w:p w14:paraId="339CB364" w14:textId="028F84CA" w:rsidR="00015C59" w:rsidRDefault="00015C59" w:rsidP="00015C59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autoSpaceDN/>
        <w:spacing w:line="440" w:lineRule="exact"/>
        <w:ind w:left="538" w:right="113" w:hanging="425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per il </w:t>
      </w:r>
      <w:r w:rsidR="005D7391">
        <w:rPr>
          <w:rFonts w:ascii="Tahoma" w:hAnsi="Tahoma" w:cs="Tahoma"/>
          <w:sz w:val="24"/>
          <w:szCs w:val="24"/>
        </w:rPr>
        <w:t>Comune di Codigoro</w:t>
      </w:r>
      <w:r w:rsidR="00946E58">
        <w:rPr>
          <w:rFonts w:ascii="Tahoma" w:hAnsi="Tahoma" w:cs="Tahoma"/>
          <w:sz w:val="24"/>
          <w:szCs w:val="24"/>
        </w:rPr>
        <w:t xml:space="preserve"> ……………………………….</w:t>
      </w:r>
      <w:r>
        <w:rPr>
          <w:rFonts w:ascii="Tahoma" w:hAnsi="Tahoma" w:cs="Tahoma"/>
          <w:sz w:val="24"/>
          <w:szCs w:val="24"/>
        </w:rPr>
        <w:t>;</w:t>
      </w:r>
    </w:p>
    <w:p w14:paraId="1D9AD454" w14:textId="6AB88EB2" w:rsidR="00015C59" w:rsidRPr="009F7638" w:rsidRDefault="00015C59" w:rsidP="00015C59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autoSpaceDN/>
        <w:spacing w:line="440" w:lineRule="exact"/>
        <w:ind w:left="538" w:right="113" w:hanging="425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per il C</w:t>
      </w:r>
      <w:r w:rsidR="00F66CEE">
        <w:rPr>
          <w:rFonts w:ascii="Tahoma" w:hAnsi="Tahoma" w:cs="Tahoma"/>
          <w:sz w:val="24"/>
          <w:szCs w:val="24"/>
        </w:rPr>
        <w:t>.A.D.F. S.p.A</w:t>
      </w:r>
      <w:r w:rsidR="00946E58">
        <w:rPr>
          <w:rFonts w:ascii="Tahoma" w:hAnsi="Tahoma" w:cs="Tahoma"/>
          <w:sz w:val="24"/>
          <w:szCs w:val="24"/>
        </w:rPr>
        <w:t>…………………………</w:t>
      </w:r>
      <w:r w:rsidR="00F66CEE">
        <w:rPr>
          <w:rFonts w:ascii="Tahoma" w:hAnsi="Tahoma" w:cs="Tahoma"/>
          <w:sz w:val="24"/>
          <w:szCs w:val="24"/>
        </w:rPr>
        <w:t xml:space="preserve">. </w:t>
      </w:r>
    </w:p>
    <w:p w14:paraId="57D05B8D" w14:textId="59AF1263" w:rsidR="00015C59" w:rsidRDefault="00015C59" w:rsidP="00015C59">
      <w:pPr>
        <w:pStyle w:val="Standard"/>
        <w:widowControl w:val="0"/>
        <w:spacing w:before="120" w:after="0" w:line="480" w:lineRule="exact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Art. </w:t>
      </w:r>
      <w:r w:rsidR="00946E58">
        <w:rPr>
          <w:rFonts w:ascii="Tahoma" w:hAnsi="Tahoma" w:cs="Tahoma"/>
          <w:b/>
          <w:sz w:val="24"/>
          <w:szCs w:val="24"/>
        </w:rPr>
        <w:t>8</w:t>
      </w:r>
      <w:r>
        <w:rPr>
          <w:rFonts w:ascii="Tahoma" w:hAnsi="Tahoma" w:cs="Tahoma"/>
          <w:b/>
          <w:sz w:val="24"/>
          <w:szCs w:val="24"/>
        </w:rPr>
        <w:t xml:space="preserve"> – Durata della Convenzione</w:t>
      </w:r>
    </w:p>
    <w:p w14:paraId="6F552389" w14:textId="2C323D48" w:rsidR="00015C59" w:rsidRDefault="00015C59" w:rsidP="00015C59">
      <w:pPr>
        <w:pStyle w:val="Standard"/>
        <w:widowControl w:val="0"/>
        <w:spacing w:after="0" w:line="480" w:lineRule="exact"/>
        <w:jc w:val="both"/>
      </w:pPr>
      <w:r>
        <w:rPr>
          <w:rFonts w:ascii="Tahoma" w:hAnsi="Tahoma" w:cs="Tahoma"/>
          <w:sz w:val="24"/>
          <w:szCs w:val="24"/>
        </w:rPr>
        <w:t xml:space="preserve">La presente Convenzione avrà decorrenza dalla data della sua sottoscrizione e cesserà automaticamente di avere effetti successivamente alla completa liquidazione </w:t>
      </w:r>
      <w:r w:rsidR="00946E58">
        <w:rPr>
          <w:rFonts w:ascii="Tahoma" w:hAnsi="Tahoma" w:cs="Tahoma"/>
          <w:sz w:val="24"/>
          <w:szCs w:val="24"/>
        </w:rPr>
        <w:t xml:space="preserve">del contributo previsto da parte di </w:t>
      </w:r>
      <w:r w:rsidR="00352ACF">
        <w:rPr>
          <w:rFonts w:ascii="Tahoma" w:hAnsi="Tahoma" w:cs="Tahoma"/>
          <w:sz w:val="24"/>
          <w:szCs w:val="24"/>
        </w:rPr>
        <w:t>C.A.D.F. S.</w:t>
      </w:r>
      <w:r w:rsidR="00F33467">
        <w:rPr>
          <w:rFonts w:ascii="Tahoma" w:hAnsi="Tahoma" w:cs="Tahoma"/>
          <w:sz w:val="24"/>
          <w:szCs w:val="24"/>
        </w:rPr>
        <w:t>p</w:t>
      </w:r>
      <w:r w:rsidR="00352ACF">
        <w:rPr>
          <w:rFonts w:ascii="Tahoma" w:hAnsi="Tahoma" w:cs="Tahoma"/>
          <w:sz w:val="24"/>
          <w:szCs w:val="24"/>
        </w:rPr>
        <w:t>.A.</w:t>
      </w:r>
    </w:p>
    <w:p w14:paraId="30412D84" w14:textId="42876CCD" w:rsidR="00015C59" w:rsidRDefault="00015C59" w:rsidP="00015C59">
      <w:pPr>
        <w:pStyle w:val="StileGiaco"/>
        <w:keepNext w:val="0"/>
        <w:keepLines w:val="0"/>
        <w:widowControl w:val="0"/>
        <w:numPr>
          <w:ilvl w:val="0"/>
          <w:numId w:val="0"/>
        </w:numPr>
        <w:spacing w:before="120" w:after="0" w:line="480" w:lineRule="exact"/>
      </w:pPr>
      <w:r>
        <w:rPr>
          <w:sz w:val="24"/>
          <w:szCs w:val="24"/>
        </w:rPr>
        <w:t xml:space="preserve">Art. </w:t>
      </w:r>
      <w:r w:rsidR="00946E58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AD05E5">
        <w:rPr>
          <w:sz w:val="24"/>
          <w:szCs w:val="24"/>
        </w:rPr>
        <w:t>–</w:t>
      </w:r>
      <w:r>
        <w:rPr>
          <w:sz w:val="24"/>
          <w:szCs w:val="24"/>
        </w:rPr>
        <w:t xml:space="preserve"> R</w:t>
      </w:r>
      <w:r w:rsidR="00AD05E5">
        <w:rPr>
          <w:sz w:val="24"/>
          <w:szCs w:val="24"/>
        </w:rPr>
        <w:t xml:space="preserve">isoluzione </w:t>
      </w:r>
      <w:r>
        <w:rPr>
          <w:sz w:val="24"/>
          <w:szCs w:val="24"/>
        </w:rPr>
        <w:t>dalla Convenzione</w:t>
      </w:r>
    </w:p>
    <w:p w14:paraId="6A7C8EA9" w14:textId="3A6C9E79" w:rsidR="00AD05E5" w:rsidRDefault="00AD05E5" w:rsidP="00AD05E5">
      <w:pPr>
        <w:pStyle w:val="StileGiaco"/>
        <w:keepNext w:val="0"/>
        <w:keepLines w:val="0"/>
        <w:widowControl w:val="0"/>
        <w:numPr>
          <w:ilvl w:val="0"/>
          <w:numId w:val="0"/>
        </w:numPr>
        <w:spacing w:before="120" w:after="0" w:line="480" w:lineRule="exact"/>
        <w:jc w:val="both"/>
        <w:rPr>
          <w:rFonts w:eastAsia="Calibri"/>
          <w:b w:val="0"/>
          <w:bCs w:val="0"/>
          <w:kern w:val="2"/>
          <w:sz w:val="24"/>
          <w:szCs w:val="24"/>
        </w:rPr>
      </w:pPr>
      <w:r w:rsidRPr="004F3F51">
        <w:rPr>
          <w:rFonts w:eastAsia="Calibri"/>
          <w:b w:val="0"/>
          <w:bCs w:val="0"/>
          <w:kern w:val="2"/>
          <w:sz w:val="24"/>
          <w:szCs w:val="24"/>
        </w:rPr>
        <w:t>Le parti potranno risolvere la presente convenzione in ogni momento, previa diffida a mezzo di posta elettronica certificata (PEC) per provata inadempienza della controparte all’impegno assunto come indicato nei precedenti articoli e/o per mancato rispetto della normativa e delle tempistiche, senza oneri a proprio carico se non quelli derivanti dalla liquidazione dei corrispettivi dovuti per l’attività oggetto del presente atto fino alla data di ricevimento della diffida.</w:t>
      </w:r>
    </w:p>
    <w:p w14:paraId="2FF8D300" w14:textId="1FCBDA25" w:rsidR="00015C59" w:rsidRDefault="00015C59" w:rsidP="00015C59">
      <w:pPr>
        <w:pStyle w:val="StileGiaco"/>
        <w:keepNext w:val="0"/>
        <w:keepLines w:val="0"/>
        <w:widowControl w:val="0"/>
        <w:numPr>
          <w:ilvl w:val="0"/>
          <w:numId w:val="0"/>
        </w:numPr>
        <w:spacing w:before="120" w:after="0" w:line="480" w:lineRule="exact"/>
      </w:pPr>
      <w:r>
        <w:rPr>
          <w:sz w:val="24"/>
          <w:szCs w:val="24"/>
        </w:rPr>
        <w:t>Art. 1</w:t>
      </w:r>
      <w:r w:rsidR="00352ACF">
        <w:rPr>
          <w:sz w:val="24"/>
          <w:szCs w:val="24"/>
        </w:rPr>
        <w:t>0</w:t>
      </w:r>
      <w:r>
        <w:rPr>
          <w:sz w:val="24"/>
          <w:szCs w:val="24"/>
        </w:rPr>
        <w:t xml:space="preserve"> - Revisione della Convenzione</w:t>
      </w:r>
    </w:p>
    <w:p w14:paraId="77C38269" w14:textId="77777777" w:rsidR="00015C59" w:rsidRDefault="00015C59" w:rsidP="00015C59">
      <w:pPr>
        <w:pStyle w:val="Standard"/>
        <w:widowControl w:val="0"/>
        <w:spacing w:after="0" w:line="480" w:lineRule="exact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Qualora una od entrambe le Parti ritengano opportuno rivedere alcune clausole della presente Convenzione in corso di validità della stessa, questa potrà essere modificata di comune accordo, previa risoluzione concordata e bilaterale.</w:t>
      </w:r>
    </w:p>
    <w:p w14:paraId="7A9A5D34" w14:textId="434AF0FC" w:rsidR="00AD05E5" w:rsidRDefault="00AD05E5" w:rsidP="00015C59">
      <w:pPr>
        <w:pStyle w:val="Standard"/>
        <w:widowControl w:val="0"/>
        <w:spacing w:after="0" w:line="480" w:lineRule="exact"/>
        <w:jc w:val="both"/>
        <w:rPr>
          <w:rFonts w:ascii="Tahoma" w:hAnsi="Tahoma" w:cs="Tahoma"/>
          <w:b/>
          <w:bCs/>
          <w:sz w:val="24"/>
          <w:szCs w:val="24"/>
        </w:rPr>
      </w:pPr>
      <w:r w:rsidRPr="00AD05E5">
        <w:rPr>
          <w:rFonts w:ascii="Tahoma" w:hAnsi="Tahoma" w:cs="Tahoma"/>
          <w:b/>
          <w:bCs/>
          <w:sz w:val="24"/>
          <w:szCs w:val="24"/>
        </w:rPr>
        <w:t xml:space="preserve">Art. 11 </w:t>
      </w:r>
      <w:r>
        <w:rPr>
          <w:rFonts w:ascii="Tahoma" w:hAnsi="Tahoma" w:cs="Tahoma"/>
          <w:b/>
          <w:bCs/>
          <w:sz w:val="24"/>
          <w:szCs w:val="24"/>
        </w:rPr>
        <w:t>–</w:t>
      </w:r>
      <w:r w:rsidRPr="00AD05E5">
        <w:rPr>
          <w:rFonts w:ascii="Tahoma" w:hAnsi="Tahoma" w:cs="Tahoma"/>
          <w:b/>
          <w:bCs/>
          <w:sz w:val="24"/>
          <w:szCs w:val="24"/>
        </w:rPr>
        <w:t xml:space="preserve"> Responsabilità</w:t>
      </w:r>
    </w:p>
    <w:p w14:paraId="20CF769B" w14:textId="528B718C" w:rsidR="00AD05E5" w:rsidRPr="000A6640" w:rsidRDefault="000A6640" w:rsidP="00015C59">
      <w:pPr>
        <w:pStyle w:val="Standard"/>
        <w:widowControl w:val="0"/>
        <w:spacing w:after="0" w:line="480" w:lineRule="exact"/>
        <w:jc w:val="both"/>
        <w:rPr>
          <w:rFonts w:ascii="Tahoma" w:hAnsi="Tahoma" w:cs="Tahoma"/>
        </w:rPr>
      </w:pPr>
      <w:r w:rsidRPr="004F3F51">
        <w:rPr>
          <w:rFonts w:ascii="Tahoma" w:hAnsi="Tahoma" w:cs="Tahoma"/>
        </w:rPr>
        <w:t>Le Parti si danno atto che, a seguito dell’avven</w:t>
      </w:r>
      <w:r w:rsidR="000F3EFE" w:rsidRPr="004F3F51">
        <w:rPr>
          <w:rFonts w:ascii="Tahoma" w:hAnsi="Tahoma" w:cs="Tahoma"/>
        </w:rPr>
        <w:t>u</w:t>
      </w:r>
      <w:r w:rsidRPr="004F3F51">
        <w:rPr>
          <w:rFonts w:ascii="Tahoma" w:hAnsi="Tahoma" w:cs="Tahoma"/>
        </w:rPr>
        <w:t xml:space="preserve">to pagamento da parte di CADF dell’importo di cui </w:t>
      </w:r>
      <w:r w:rsidRPr="004F3F51">
        <w:rPr>
          <w:rFonts w:ascii="Tahoma" w:hAnsi="Tahoma" w:cs="Tahoma"/>
        </w:rPr>
        <w:lastRenderedPageBreak/>
        <w:t>all’art. 4 a conclusione e collaudo dei lavori, ogni responsabilità in ordine alla corretta esecuzione e degli stessi è posta in capo al Comune di Codigoro.</w:t>
      </w:r>
    </w:p>
    <w:p w14:paraId="226EE710" w14:textId="3E2A2907" w:rsidR="00015C59" w:rsidRDefault="00015C59" w:rsidP="00015C59">
      <w:pPr>
        <w:pStyle w:val="StileGiaco"/>
        <w:keepNext w:val="0"/>
        <w:keepLines w:val="0"/>
        <w:widowControl w:val="0"/>
        <w:numPr>
          <w:ilvl w:val="0"/>
          <w:numId w:val="0"/>
        </w:numPr>
        <w:spacing w:before="120" w:after="0" w:line="480" w:lineRule="exact"/>
      </w:pPr>
      <w:r>
        <w:rPr>
          <w:sz w:val="24"/>
          <w:szCs w:val="24"/>
        </w:rPr>
        <w:t>Art. 1</w:t>
      </w:r>
      <w:r w:rsidR="004F3F51">
        <w:rPr>
          <w:sz w:val="24"/>
          <w:szCs w:val="24"/>
        </w:rPr>
        <w:t>2</w:t>
      </w:r>
      <w:r>
        <w:rPr>
          <w:sz w:val="24"/>
          <w:szCs w:val="24"/>
        </w:rPr>
        <w:t xml:space="preserve"> - Controversie</w:t>
      </w:r>
    </w:p>
    <w:p w14:paraId="13A32077" w14:textId="77777777" w:rsidR="00015C59" w:rsidRDefault="00015C59" w:rsidP="00015C59">
      <w:pPr>
        <w:pStyle w:val="Standard"/>
        <w:widowControl w:val="0"/>
        <w:spacing w:after="0" w:line="480" w:lineRule="exact"/>
        <w:jc w:val="both"/>
      </w:pPr>
      <w:r>
        <w:rPr>
          <w:rFonts w:ascii="Tahoma" w:hAnsi="Tahoma" w:cs="Tahoma"/>
          <w:sz w:val="24"/>
          <w:szCs w:val="24"/>
        </w:rPr>
        <w:t>A fronte di eventuali controversie tra le Parti si darà corso ad un tentativo di composizione in via bonaria amministrativa.</w:t>
      </w:r>
    </w:p>
    <w:p w14:paraId="74212BED" w14:textId="77777777" w:rsidR="00015C59" w:rsidRDefault="00015C59" w:rsidP="00015C59">
      <w:pPr>
        <w:pStyle w:val="Standard"/>
        <w:widowControl w:val="0"/>
        <w:spacing w:after="0" w:line="480" w:lineRule="exact"/>
        <w:jc w:val="both"/>
      </w:pPr>
      <w:r>
        <w:rPr>
          <w:rFonts w:ascii="Tahoma" w:hAnsi="Tahoma" w:cs="Tahoma"/>
          <w:sz w:val="24"/>
          <w:szCs w:val="24"/>
        </w:rPr>
        <w:t>In caso di controversie giudiziali è competente il Tribunale di Ferrara.</w:t>
      </w:r>
    </w:p>
    <w:p w14:paraId="379F13DE" w14:textId="04CB0A5D" w:rsidR="00015C59" w:rsidRDefault="00015C59" w:rsidP="00015C59">
      <w:pPr>
        <w:spacing w:before="120" w:after="0" w:line="480" w:lineRule="exact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Art. 1</w:t>
      </w:r>
      <w:r w:rsidR="004F3F51">
        <w:rPr>
          <w:rFonts w:ascii="Tahoma" w:hAnsi="Tahoma" w:cs="Tahoma"/>
          <w:b/>
          <w:sz w:val="24"/>
          <w:szCs w:val="24"/>
        </w:rPr>
        <w:t>3</w:t>
      </w:r>
      <w:r>
        <w:rPr>
          <w:rFonts w:ascii="Tahoma" w:hAnsi="Tahoma" w:cs="Tahoma"/>
          <w:b/>
          <w:sz w:val="24"/>
          <w:szCs w:val="24"/>
        </w:rPr>
        <w:t xml:space="preserve"> – Tutela dei dati personali </w:t>
      </w:r>
    </w:p>
    <w:p w14:paraId="5E36F5D9" w14:textId="77777777" w:rsidR="00AD05E5" w:rsidRPr="004F3F51" w:rsidRDefault="00AD05E5" w:rsidP="00AD05E5">
      <w:pPr>
        <w:pStyle w:val="StileGiaco"/>
        <w:widowControl w:val="0"/>
        <w:numPr>
          <w:ilvl w:val="0"/>
          <w:numId w:val="0"/>
        </w:numPr>
        <w:spacing w:before="120" w:after="0" w:line="480" w:lineRule="exact"/>
        <w:jc w:val="both"/>
        <w:rPr>
          <w:rFonts w:eastAsia="Calibri"/>
          <w:b w:val="0"/>
          <w:bCs w:val="0"/>
          <w:sz w:val="24"/>
          <w:szCs w:val="24"/>
        </w:rPr>
      </w:pPr>
      <w:r w:rsidRPr="004F3F51">
        <w:rPr>
          <w:rFonts w:eastAsia="Calibri"/>
          <w:b w:val="0"/>
          <w:bCs w:val="0"/>
          <w:sz w:val="24"/>
          <w:szCs w:val="24"/>
        </w:rPr>
        <w:t>Le parti reciprocamente acconsentono al trattamento dei propri dati personali.</w:t>
      </w:r>
    </w:p>
    <w:p w14:paraId="7D826E0E" w14:textId="77777777" w:rsidR="00AD05E5" w:rsidRPr="004F3F51" w:rsidRDefault="00AD05E5" w:rsidP="00AD05E5">
      <w:pPr>
        <w:pStyle w:val="StileGiaco"/>
        <w:widowControl w:val="0"/>
        <w:numPr>
          <w:ilvl w:val="0"/>
          <w:numId w:val="0"/>
        </w:numPr>
        <w:spacing w:before="120" w:after="0" w:line="480" w:lineRule="exact"/>
        <w:jc w:val="both"/>
        <w:rPr>
          <w:rFonts w:eastAsia="Calibri"/>
          <w:b w:val="0"/>
          <w:bCs w:val="0"/>
          <w:sz w:val="24"/>
          <w:szCs w:val="24"/>
        </w:rPr>
      </w:pPr>
      <w:r w:rsidRPr="004F3F51">
        <w:rPr>
          <w:rFonts w:eastAsia="Calibri"/>
          <w:b w:val="0"/>
          <w:bCs w:val="0"/>
          <w:sz w:val="24"/>
          <w:szCs w:val="24"/>
        </w:rPr>
        <w:t xml:space="preserve">Ai sensi di quanto previsto dal Regolamento UE 2016/679, le parti dichiarano di essere state informate circa: a) le finalità e le modalità del trattamento cui sono destinati i dati; b) la natura obbligatoria o facoltativa del conferimento dei dati; c) le conseguenze di un eventuale rifiuto di rispondere; d) i soggetti o le categorie di soggetti ai quali i dati possono essere comunicati e l’ambito di diffusione dei dati medesimi; e) i diritti spettanti all’interessato; f) il nome, la denominazione o la ragione sociale e il domicilio, la residenza o la sede dell’eventuale responsabile del trattamento nominato. </w:t>
      </w:r>
    </w:p>
    <w:p w14:paraId="0FC50254" w14:textId="77777777" w:rsidR="00AD05E5" w:rsidRPr="004F3F51" w:rsidRDefault="00AD05E5" w:rsidP="00AD05E5">
      <w:pPr>
        <w:pStyle w:val="StileGiaco"/>
        <w:widowControl w:val="0"/>
        <w:numPr>
          <w:ilvl w:val="0"/>
          <w:numId w:val="0"/>
        </w:numPr>
        <w:spacing w:before="120" w:after="0" w:line="480" w:lineRule="exact"/>
        <w:jc w:val="both"/>
        <w:rPr>
          <w:rFonts w:eastAsia="Calibri"/>
          <w:b w:val="0"/>
          <w:bCs w:val="0"/>
          <w:sz w:val="24"/>
          <w:szCs w:val="24"/>
        </w:rPr>
      </w:pPr>
      <w:r w:rsidRPr="004F3F51">
        <w:rPr>
          <w:rFonts w:eastAsia="Calibri"/>
          <w:b w:val="0"/>
          <w:bCs w:val="0"/>
          <w:sz w:val="24"/>
          <w:szCs w:val="24"/>
        </w:rPr>
        <w:t>Le parti contraenti si impegnano nell'ambito dei rispettivi trattamenti e solo ed esclusivamente per le finalità e secondo le modalità previste dal presente contratto a rispettare gli obblighi derivanti dalle disposizioni di legge e regolamento in materia di trattamento dei dati personali.</w:t>
      </w:r>
    </w:p>
    <w:p w14:paraId="76CC232E" w14:textId="77777777" w:rsidR="00AD05E5" w:rsidRDefault="00AD05E5" w:rsidP="00AD05E5">
      <w:pPr>
        <w:pStyle w:val="StileGiaco"/>
        <w:keepNext w:val="0"/>
        <w:keepLines w:val="0"/>
        <w:widowControl w:val="0"/>
        <w:numPr>
          <w:ilvl w:val="0"/>
          <w:numId w:val="0"/>
        </w:numPr>
        <w:spacing w:before="120" w:after="0" w:line="480" w:lineRule="exact"/>
        <w:jc w:val="both"/>
        <w:rPr>
          <w:rFonts w:eastAsia="Calibri"/>
          <w:b w:val="0"/>
          <w:bCs w:val="0"/>
          <w:sz w:val="24"/>
          <w:szCs w:val="24"/>
        </w:rPr>
      </w:pPr>
      <w:r w:rsidRPr="004F3F51">
        <w:rPr>
          <w:rFonts w:eastAsia="Calibri"/>
          <w:b w:val="0"/>
          <w:bCs w:val="0"/>
          <w:sz w:val="24"/>
          <w:szCs w:val="24"/>
        </w:rPr>
        <w:t>I dati personali oggetto di trattamento delle Parti sono custoditi e controllati anche in relazione alle conoscenze acquisite in base al progresso tecnico, alla natura dei dati e alle specifiche caratteristiche del trattamento, in modo da ridurre al minimo, mediante l’adozione di idonee e preventive misure di sicurezza, i rischi di distruzione o perdita anche accidentale dei dati stessi, di accesso non autorizzato o di trattamento non consentito o non conforme alle finalità della raccolta.</w:t>
      </w:r>
    </w:p>
    <w:p w14:paraId="19A3C7BA" w14:textId="09DF54B4" w:rsidR="00015C59" w:rsidRDefault="00015C59" w:rsidP="00AD05E5">
      <w:pPr>
        <w:pStyle w:val="StileGiaco"/>
        <w:keepNext w:val="0"/>
        <w:keepLines w:val="0"/>
        <w:widowControl w:val="0"/>
        <w:numPr>
          <w:ilvl w:val="0"/>
          <w:numId w:val="0"/>
        </w:numPr>
        <w:spacing w:before="120" w:after="0" w:line="480" w:lineRule="exact"/>
      </w:pPr>
      <w:r>
        <w:rPr>
          <w:sz w:val="24"/>
          <w:szCs w:val="24"/>
        </w:rPr>
        <w:t>Art. 1</w:t>
      </w:r>
      <w:r w:rsidR="004F3F51">
        <w:rPr>
          <w:sz w:val="24"/>
          <w:szCs w:val="24"/>
        </w:rPr>
        <w:t>4</w:t>
      </w:r>
      <w:r>
        <w:rPr>
          <w:sz w:val="24"/>
          <w:szCs w:val="24"/>
        </w:rPr>
        <w:t xml:space="preserve"> – Disposizioni finali</w:t>
      </w:r>
    </w:p>
    <w:p w14:paraId="3B31F43A" w14:textId="77777777" w:rsidR="00015C59" w:rsidRDefault="00015C59" w:rsidP="00015C59">
      <w:pPr>
        <w:pStyle w:val="Standard"/>
        <w:widowControl w:val="0"/>
        <w:spacing w:after="0" w:line="480" w:lineRule="exact"/>
        <w:jc w:val="both"/>
      </w:pPr>
      <w:r>
        <w:rPr>
          <w:rFonts w:ascii="Tahoma" w:hAnsi="Tahoma" w:cs="Tahoma"/>
          <w:sz w:val="24"/>
          <w:szCs w:val="24"/>
        </w:rPr>
        <w:t>Il presente atto è soggetto a registrazione in caso d’uso, ai sensi dell’art. 2, comma 1, della Tariffa Parte II allegata al D.P.R. 131/1986.</w:t>
      </w:r>
    </w:p>
    <w:p w14:paraId="57C0ADDA" w14:textId="01434575" w:rsidR="00015C59" w:rsidRDefault="00015C59" w:rsidP="005D7391">
      <w:pPr>
        <w:widowControl w:val="0"/>
        <w:spacing w:before="240" w:after="0" w:line="400" w:lineRule="exact"/>
        <w:jc w:val="center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per il </w:t>
      </w:r>
      <w:r w:rsidR="005D7391">
        <w:rPr>
          <w:rFonts w:ascii="Tahoma" w:hAnsi="Tahoma" w:cs="Tahoma"/>
          <w:sz w:val="24"/>
          <w:szCs w:val="24"/>
        </w:rPr>
        <w:t>Comune di Codigoro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br/>
      </w:r>
      <w:r w:rsidR="005D7391">
        <w:rPr>
          <w:rFonts w:ascii="Tahoma" w:hAnsi="Tahoma" w:cs="Tahoma"/>
          <w:sz w:val="24"/>
          <w:szCs w:val="24"/>
        </w:rPr>
        <w:t>………….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i/>
          <w:sz w:val="24"/>
          <w:szCs w:val="24"/>
        </w:rPr>
        <w:t>(firmato digitalmente)</w:t>
      </w:r>
    </w:p>
    <w:p w14:paraId="15DA6FB8" w14:textId="77777777" w:rsidR="00F66CEE" w:rsidRDefault="00F66CEE" w:rsidP="00015C59">
      <w:pPr>
        <w:widowControl w:val="0"/>
        <w:spacing w:after="0" w:line="400" w:lineRule="exact"/>
        <w:jc w:val="center"/>
        <w:rPr>
          <w:rFonts w:ascii="Tahoma" w:hAnsi="Tahoma" w:cs="Tahoma"/>
          <w:i/>
          <w:sz w:val="24"/>
          <w:szCs w:val="24"/>
        </w:rPr>
      </w:pPr>
    </w:p>
    <w:p w14:paraId="77FCB26B" w14:textId="77777777" w:rsidR="00F66CEE" w:rsidRDefault="00F66CEE" w:rsidP="00F66CEE">
      <w:pPr>
        <w:widowControl w:val="0"/>
        <w:spacing w:after="0" w:line="400" w:lineRule="exact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Per il C.A.D.F. S.p.A. </w:t>
      </w:r>
    </w:p>
    <w:p w14:paraId="3455A523" w14:textId="77777777" w:rsidR="00F66CEE" w:rsidRDefault="00F66CEE" w:rsidP="00F66CEE">
      <w:pPr>
        <w:widowControl w:val="0"/>
        <w:spacing w:after="0" w:line="400" w:lineRule="exact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Il Presidente </w:t>
      </w:r>
    </w:p>
    <w:p w14:paraId="54AD09B4" w14:textId="77777777" w:rsidR="00632A7D" w:rsidRDefault="00632A7D" w:rsidP="00F66CEE">
      <w:pPr>
        <w:widowControl w:val="0"/>
        <w:spacing w:after="0" w:line="400" w:lineRule="exact"/>
        <w:jc w:val="center"/>
        <w:rPr>
          <w:rFonts w:ascii="Tahoma" w:hAnsi="Tahoma" w:cs="Tahoma"/>
          <w:sz w:val="24"/>
          <w:szCs w:val="24"/>
        </w:rPr>
      </w:pPr>
      <w:r w:rsidRPr="000B73E0">
        <w:rPr>
          <w:rFonts w:ascii="Tahoma" w:hAnsi="Tahoma" w:cs="Tahoma"/>
          <w:color w:val="000000" w:themeColor="text1"/>
          <w:sz w:val="24"/>
          <w:szCs w:val="24"/>
        </w:rPr>
        <w:t>Arch. Ing. Maira Passarella</w:t>
      </w:r>
    </w:p>
    <w:p w14:paraId="0D5A1E01" w14:textId="77777777" w:rsidR="00F66CEE" w:rsidRDefault="00F66CEE" w:rsidP="00F66CEE">
      <w:pPr>
        <w:widowControl w:val="0"/>
        <w:spacing w:after="0" w:line="400" w:lineRule="exact"/>
        <w:jc w:val="center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>(firmato digitalmente)</w:t>
      </w:r>
    </w:p>
    <w:p w14:paraId="553DB725" w14:textId="77777777" w:rsidR="00F66CEE" w:rsidRDefault="00F66CEE" w:rsidP="00015C59">
      <w:pPr>
        <w:widowControl w:val="0"/>
        <w:spacing w:after="0" w:line="400" w:lineRule="exact"/>
        <w:jc w:val="center"/>
        <w:rPr>
          <w:rFonts w:ascii="Tahoma" w:hAnsi="Tahoma" w:cs="Tahoma"/>
          <w:i/>
          <w:sz w:val="24"/>
          <w:szCs w:val="24"/>
        </w:rPr>
      </w:pPr>
    </w:p>
    <w:p w14:paraId="3BA7FBC8" w14:textId="77777777" w:rsidR="00015C59" w:rsidRDefault="00015C59"/>
    <w:p w14:paraId="3672EC5E" w14:textId="77777777" w:rsidR="00015C59" w:rsidRDefault="00015C59"/>
    <w:sectPr w:rsidR="00015C59" w:rsidSect="00A23607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E27B9" w14:textId="77777777" w:rsidR="009E7339" w:rsidRDefault="009E7339" w:rsidP="004563ED">
      <w:pPr>
        <w:spacing w:after="0" w:line="240" w:lineRule="auto"/>
      </w:pPr>
      <w:r>
        <w:separator/>
      </w:r>
    </w:p>
  </w:endnote>
  <w:endnote w:type="continuationSeparator" w:id="0">
    <w:p w14:paraId="5D7647AB" w14:textId="77777777" w:rsidR="009E7339" w:rsidRDefault="009E7339" w:rsidP="00456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61EAA" w14:textId="77777777" w:rsidR="009E7339" w:rsidRDefault="009E7339" w:rsidP="004563ED">
      <w:pPr>
        <w:spacing w:after="0" w:line="240" w:lineRule="auto"/>
      </w:pPr>
      <w:r>
        <w:separator/>
      </w:r>
    </w:p>
  </w:footnote>
  <w:footnote w:type="continuationSeparator" w:id="0">
    <w:p w14:paraId="7B8EF1AA" w14:textId="77777777" w:rsidR="009E7339" w:rsidRDefault="009E7339" w:rsidP="00456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BB7CD" w14:textId="556256B4" w:rsidR="00FD336C" w:rsidRDefault="005E135F" w:rsidP="005E135F">
    <w:pPr>
      <w:pStyle w:val="Intestazione"/>
      <w:tabs>
        <w:tab w:val="clear" w:pos="4819"/>
        <w:tab w:val="clear" w:pos="9638"/>
        <w:tab w:val="left" w:pos="7491"/>
      </w:tabs>
    </w:pPr>
    <w: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pStyle w:val="StileGiaco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"/>
      <w:lvlJc w:val="left"/>
      <w:pPr>
        <w:tabs>
          <w:tab w:val="num" w:pos="-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2" w15:restartNumberingAfterBreak="0">
    <w:nsid w:val="4F7C7EEF"/>
    <w:multiLevelType w:val="hybridMultilevel"/>
    <w:tmpl w:val="F4D8C136"/>
    <w:lvl w:ilvl="0" w:tplc="D29C368A">
      <w:numFmt w:val="bullet"/>
      <w:lvlText w:val=""/>
      <w:lvlJc w:val="left"/>
      <w:pPr>
        <w:ind w:left="284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A0BE47F2">
      <w:numFmt w:val="bullet"/>
      <w:lvlText w:val="•"/>
      <w:lvlJc w:val="left"/>
      <w:pPr>
        <w:ind w:left="1346" w:hanging="284"/>
      </w:pPr>
      <w:rPr>
        <w:lang w:val="it-IT" w:eastAsia="en-US" w:bidi="ar-SA"/>
      </w:rPr>
    </w:lvl>
    <w:lvl w:ilvl="2" w:tplc="75969B46">
      <w:numFmt w:val="bullet"/>
      <w:lvlText w:val="•"/>
      <w:lvlJc w:val="left"/>
      <w:pPr>
        <w:ind w:left="2293" w:hanging="284"/>
      </w:pPr>
      <w:rPr>
        <w:lang w:val="it-IT" w:eastAsia="en-US" w:bidi="ar-SA"/>
      </w:rPr>
    </w:lvl>
    <w:lvl w:ilvl="3" w:tplc="6052B374">
      <w:numFmt w:val="bullet"/>
      <w:lvlText w:val="•"/>
      <w:lvlJc w:val="left"/>
      <w:pPr>
        <w:ind w:left="3239" w:hanging="284"/>
      </w:pPr>
      <w:rPr>
        <w:lang w:val="it-IT" w:eastAsia="en-US" w:bidi="ar-SA"/>
      </w:rPr>
    </w:lvl>
    <w:lvl w:ilvl="4" w:tplc="0B5AEFEC">
      <w:numFmt w:val="bullet"/>
      <w:lvlText w:val="•"/>
      <w:lvlJc w:val="left"/>
      <w:pPr>
        <w:ind w:left="4186" w:hanging="284"/>
      </w:pPr>
      <w:rPr>
        <w:lang w:val="it-IT" w:eastAsia="en-US" w:bidi="ar-SA"/>
      </w:rPr>
    </w:lvl>
    <w:lvl w:ilvl="5" w:tplc="F7FAF674">
      <w:numFmt w:val="bullet"/>
      <w:lvlText w:val="•"/>
      <w:lvlJc w:val="left"/>
      <w:pPr>
        <w:ind w:left="5133" w:hanging="284"/>
      </w:pPr>
      <w:rPr>
        <w:lang w:val="it-IT" w:eastAsia="en-US" w:bidi="ar-SA"/>
      </w:rPr>
    </w:lvl>
    <w:lvl w:ilvl="6" w:tplc="72326C38">
      <w:numFmt w:val="bullet"/>
      <w:lvlText w:val="•"/>
      <w:lvlJc w:val="left"/>
      <w:pPr>
        <w:ind w:left="6079" w:hanging="284"/>
      </w:pPr>
      <w:rPr>
        <w:lang w:val="it-IT" w:eastAsia="en-US" w:bidi="ar-SA"/>
      </w:rPr>
    </w:lvl>
    <w:lvl w:ilvl="7" w:tplc="20B292F8">
      <w:numFmt w:val="bullet"/>
      <w:lvlText w:val="•"/>
      <w:lvlJc w:val="left"/>
      <w:pPr>
        <w:ind w:left="7026" w:hanging="284"/>
      </w:pPr>
      <w:rPr>
        <w:lang w:val="it-IT" w:eastAsia="en-US" w:bidi="ar-SA"/>
      </w:rPr>
    </w:lvl>
    <w:lvl w:ilvl="8" w:tplc="CB24DDF2">
      <w:numFmt w:val="bullet"/>
      <w:lvlText w:val="•"/>
      <w:lvlJc w:val="left"/>
      <w:pPr>
        <w:ind w:left="7973" w:hanging="284"/>
      </w:pPr>
      <w:rPr>
        <w:lang w:val="it-IT" w:eastAsia="en-US" w:bidi="ar-SA"/>
      </w:rPr>
    </w:lvl>
  </w:abstractNum>
  <w:abstractNum w:abstractNumId="3" w15:restartNumberingAfterBreak="0">
    <w:nsid w:val="58AD243C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BD2F0D"/>
    <w:multiLevelType w:val="hybridMultilevel"/>
    <w:tmpl w:val="764A832E"/>
    <w:lvl w:ilvl="0" w:tplc="0CAEB352">
      <w:numFmt w:val="bullet"/>
      <w:lvlText w:val="-"/>
      <w:lvlJc w:val="left"/>
      <w:pPr>
        <w:ind w:left="540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C0204742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427612C4">
      <w:numFmt w:val="bullet"/>
      <w:lvlText w:val="•"/>
      <w:lvlJc w:val="left"/>
      <w:pPr>
        <w:ind w:left="1842" w:hanging="360"/>
      </w:pPr>
      <w:rPr>
        <w:lang w:val="it-IT" w:eastAsia="en-US" w:bidi="ar-SA"/>
      </w:rPr>
    </w:lvl>
    <w:lvl w:ilvl="3" w:tplc="4F4C8ACA">
      <w:numFmt w:val="bullet"/>
      <w:lvlText w:val="•"/>
      <w:lvlJc w:val="left"/>
      <w:pPr>
        <w:ind w:left="2845" w:hanging="360"/>
      </w:pPr>
      <w:rPr>
        <w:lang w:val="it-IT" w:eastAsia="en-US" w:bidi="ar-SA"/>
      </w:rPr>
    </w:lvl>
    <w:lvl w:ilvl="4" w:tplc="F7C845A4">
      <w:numFmt w:val="bullet"/>
      <w:lvlText w:val="•"/>
      <w:lvlJc w:val="left"/>
      <w:pPr>
        <w:ind w:left="3848" w:hanging="360"/>
      </w:pPr>
      <w:rPr>
        <w:lang w:val="it-IT" w:eastAsia="en-US" w:bidi="ar-SA"/>
      </w:rPr>
    </w:lvl>
    <w:lvl w:ilvl="5" w:tplc="26C82A66">
      <w:numFmt w:val="bullet"/>
      <w:lvlText w:val="•"/>
      <w:lvlJc w:val="left"/>
      <w:pPr>
        <w:ind w:left="4851" w:hanging="360"/>
      </w:pPr>
      <w:rPr>
        <w:lang w:val="it-IT" w:eastAsia="en-US" w:bidi="ar-SA"/>
      </w:rPr>
    </w:lvl>
    <w:lvl w:ilvl="6" w:tplc="07688832">
      <w:numFmt w:val="bullet"/>
      <w:lvlText w:val="•"/>
      <w:lvlJc w:val="left"/>
      <w:pPr>
        <w:ind w:left="5854" w:hanging="360"/>
      </w:pPr>
      <w:rPr>
        <w:lang w:val="it-IT" w:eastAsia="en-US" w:bidi="ar-SA"/>
      </w:rPr>
    </w:lvl>
    <w:lvl w:ilvl="7" w:tplc="841A7C72">
      <w:numFmt w:val="bullet"/>
      <w:lvlText w:val="•"/>
      <w:lvlJc w:val="left"/>
      <w:pPr>
        <w:ind w:left="6857" w:hanging="360"/>
      </w:pPr>
      <w:rPr>
        <w:lang w:val="it-IT" w:eastAsia="en-US" w:bidi="ar-SA"/>
      </w:rPr>
    </w:lvl>
    <w:lvl w:ilvl="8" w:tplc="8DEE6F1A">
      <w:numFmt w:val="bullet"/>
      <w:lvlText w:val="•"/>
      <w:lvlJc w:val="left"/>
      <w:pPr>
        <w:ind w:left="7860" w:hanging="360"/>
      </w:pPr>
      <w:rPr>
        <w:lang w:val="it-IT" w:eastAsia="en-US" w:bidi="ar-SA"/>
      </w:rPr>
    </w:lvl>
  </w:abstractNum>
  <w:abstractNum w:abstractNumId="5" w15:restartNumberingAfterBreak="0">
    <w:nsid w:val="68D16529"/>
    <w:multiLevelType w:val="hybridMultilevel"/>
    <w:tmpl w:val="282A4828"/>
    <w:lvl w:ilvl="0" w:tplc="F736557E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06335"/>
    <w:multiLevelType w:val="multilevel"/>
    <w:tmpl w:val="89C25D88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56946320">
    <w:abstractNumId w:val="0"/>
    <w:lvlOverride w:ilvl="0">
      <w:startOverride w:val="1"/>
    </w:lvlOverride>
  </w:num>
  <w:num w:numId="2" w16cid:durableId="793137936">
    <w:abstractNumId w:val="5"/>
  </w:num>
  <w:num w:numId="3" w16cid:durableId="1235553145">
    <w:abstractNumId w:val="1"/>
  </w:num>
  <w:num w:numId="4" w16cid:durableId="607856869">
    <w:abstractNumId w:val="6"/>
  </w:num>
  <w:num w:numId="5" w16cid:durableId="119422012">
    <w:abstractNumId w:val="4"/>
  </w:num>
  <w:num w:numId="6" w16cid:durableId="1992245575">
    <w:abstractNumId w:val="3"/>
  </w:num>
  <w:num w:numId="7" w16cid:durableId="10755133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915"/>
    <w:rsid w:val="0000785C"/>
    <w:rsid w:val="0001157B"/>
    <w:rsid w:val="00015C59"/>
    <w:rsid w:val="00025A0C"/>
    <w:rsid w:val="000408C7"/>
    <w:rsid w:val="00052D6D"/>
    <w:rsid w:val="00054374"/>
    <w:rsid w:val="00057DBA"/>
    <w:rsid w:val="00072E39"/>
    <w:rsid w:val="000A6640"/>
    <w:rsid w:val="000A714F"/>
    <w:rsid w:val="000D21C8"/>
    <w:rsid w:val="000D595B"/>
    <w:rsid w:val="000E0BE5"/>
    <w:rsid w:val="000F3EFE"/>
    <w:rsid w:val="00113DCF"/>
    <w:rsid w:val="00130375"/>
    <w:rsid w:val="00137D5A"/>
    <w:rsid w:val="00143DCC"/>
    <w:rsid w:val="001463F5"/>
    <w:rsid w:val="0016252E"/>
    <w:rsid w:val="00163C99"/>
    <w:rsid w:val="001803CF"/>
    <w:rsid w:val="001968A6"/>
    <w:rsid w:val="001B3794"/>
    <w:rsid w:val="001D51A0"/>
    <w:rsid w:val="001F19FB"/>
    <w:rsid w:val="0021414D"/>
    <w:rsid w:val="0023103C"/>
    <w:rsid w:val="00242BFE"/>
    <w:rsid w:val="002450B9"/>
    <w:rsid w:val="002666F8"/>
    <w:rsid w:val="002705B3"/>
    <w:rsid w:val="00290AA5"/>
    <w:rsid w:val="00295A24"/>
    <w:rsid w:val="002A0922"/>
    <w:rsid w:val="002A3960"/>
    <w:rsid w:val="002B22D9"/>
    <w:rsid w:val="002D3955"/>
    <w:rsid w:val="002F0F7C"/>
    <w:rsid w:val="003204D9"/>
    <w:rsid w:val="00321F5C"/>
    <w:rsid w:val="00352ACF"/>
    <w:rsid w:val="0036438D"/>
    <w:rsid w:val="0037717A"/>
    <w:rsid w:val="00396F09"/>
    <w:rsid w:val="003A49BF"/>
    <w:rsid w:val="003E5287"/>
    <w:rsid w:val="003F35BF"/>
    <w:rsid w:val="0040314D"/>
    <w:rsid w:val="00431107"/>
    <w:rsid w:val="004447AB"/>
    <w:rsid w:val="004563ED"/>
    <w:rsid w:val="00456B49"/>
    <w:rsid w:val="00461BE9"/>
    <w:rsid w:val="00493932"/>
    <w:rsid w:val="004B509E"/>
    <w:rsid w:val="004E2BAC"/>
    <w:rsid w:val="004E6821"/>
    <w:rsid w:val="004F3F51"/>
    <w:rsid w:val="005251A6"/>
    <w:rsid w:val="0052773D"/>
    <w:rsid w:val="00550158"/>
    <w:rsid w:val="005B5671"/>
    <w:rsid w:val="005B764B"/>
    <w:rsid w:val="005D7391"/>
    <w:rsid w:val="005E135F"/>
    <w:rsid w:val="0060038E"/>
    <w:rsid w:val="00600BA9"/>
    <w:rsid w:val="00626D45"/>
    <w:rsid w:val="00630E95"/>
    <w:rsid w:val="00632A7D"/>
    <w:rsid w:val="006513B5"/>
    <w:rsid w:val="00656915"/>
    <w:rsid w:val="00656D15"/>
    <w:rsid w:val="006D5F60"/>
    <w:rsid w:val="006E058F"/>
    <w:rsid w:val="006E7180"/>
    <w:rsid w:val="00713ED4"/>
    <w:rsid w:val="0072445C"/>
    <w:rsid w:val="007427CF"/>
    <w:rsid w:val="00743045"/>
    <w:rsid w:val="0075792C"/>
    <w:rsid w:val="0076510B"/>
    <w:rsid w:val="0077241A"/>
    <w:rsid w:val="00784684"/>
    <w:rsid w:val="0078588C"/>
    <w:rsid w:val="007922C0"/>
    <w:rsid w:val="007B55E6"/>
    <w:rsid w:val="007D3151"/>
    <w:rsid w:val="007F10A0"/>
    <w:rsid w:val="007F2B4D"/>
    <w:rsid w:val="00803613"/>
    <w:rsid w:val="0081325B"/>
    <w:rsid w:val="00851F9D"/>
    <w:rsid w:val="00883835"/>
    <w:rsid w:val="008C2830"/>
    <w:rsid w:val="008F70F4"/>
    <w:rsid w:val="00901E0E"/>
    <w:rsid w:val="00921CB3"/>
    <w:rsid w:val="00926AEB"/>
    <w:rsid w:val="009351F4"/>
    <w:rsid w:val="00946E58"/>
    <w:rsid w:val="009615FB"/>
    <w:rsid w:val="00964480"/>
    <w:rsid w:val="00965D29"/>
    <w:rsid w:val="009774AB"/>
    <w:rsid w:val="00981919"/>
    <w:rsid w:val="0099085C"/>
    <w:rsid w:val="009B5A35"/>
    <w:rsid w:val="009C6C2D"/>
    <w:rsid w:val="009D00FF"/>
    <w:rsid w:val="009D0CB1"/>
    <w:rsid w:val="009E7339"/>
    <w:rsid w:val="00A20E2E"/>
    <w:rsid w:val="00A23607"/>
    <w:rsid w:val="00A52197"/>
    <w:rsid w:val="00A9027D"/>
    <w:rsid w:val="00AD05E5"/>
    <w:rsid w:val="00AE75A0"/>
    <w:rsid w:val="00B000FA"/>
    <w:rsid w:val="00B42930"/>
    <w:rsid w:val="00B639C2"/>
    <w:rsid w:val="00B64D4B"/>
    <w:rsid w:val="00B76F7C"/>
    <w:rsid w:val="00B8448D"/>
    <w:rsid w:val="00BA4749"/>
    <w:rsid w:val="00BB26AD"/>
    <w:rsid w:val="00BB2E63"/>
    <w:rsid w:val="00BC2EA5"/>
    <w:rsid w:val="00C0360C"/>
    <w:rsid w:val="00C046F9"/>
    <w:rsid w:val="00C21DEB"/>
    <w:rsid w:val="00C22E95"/>
    <w:rsid w:val="00C333F8"/>
    <w:rsid w:val="00C45ACC"/>
    <w:rsid w:val="00C47182"/>
    <w:rsid w:val="00C539DB"/>
    <w:rsid w:val="00C66C7F"/>
    <w:rsid w:val="00C81CB6"/>
    <w:rsid w:val="00C82E65"/>
    <w:rsid w:val="00CA7D56"/>
    <w:rsid w:val="00CC0313"/>
    <w:rsid w:val="00CC1AC4"/>
    <w:rsid w:val="00CC3A51"/>
    <w:rsid w:val="00CD2097"/>
    <w:rsid w:val="00CF1F7D"/>
    <w:rsid w:val="00D014F8"/>
    <w:rsid w:val="00D22E42"/>
    <w:rsid w:val="00D257A1"/>
    <w:rsid w:val="00D30C7B"/>
    <w:rsid w:val="00D364AF"/>
    <w:rsid w:val="00D4778C"/>
    <w:rsid w:val="00D75344"/>
    <w:rsid w:val="00DD10A7"/>
    <w:rsid w:val="00DD633C"/>
    <w:rsid w:val="00DE2747"/>
    <w:rsid w:val="00DE6FCF"/>
    <w:rsid w:val="00E106D7"/>
    <w:rsid w:val="00E12D7D"/>
    <w:rsid w:val="00E647DD"/>
    <w:rsid w:val="00E81437"/>
    <w:rsid w:val="00E834A0"/>
    <w:rsid w:val="00EA4813"/>
    <w:rsid w:val="00EB4130"/>
    <w:rsid w:val="00EC536C"/>
    <w:rsid w:val="00ED5DB7"/>
    <w:rsid w:val="00EE08B3"/>
    <w:rsid w:val="00EE35F9"/>
    <w:rsid w:val="00EE4720"/>
    <w:rsid w:val="00EE72A1"/>
    <w:rsid w:val="00EF08F1"/>
    <w:rsid w:val="00F00DB5"/>
    <w:rsid w:val="00F05AB8"/>
    <w:rsid w:val="00F11FC0"/>
    <w:rsid w:val="00F26A5B"/>
    <w:rsid w:val="00F33467"/>
    <w:rsid w:val="00F628F6"/>
    <w:rsid w:val="00F66CEE"/>
    <w:rsid w:val="00F72C1A"/>
    <w:rsid w:val="00F77074"/>
    <w:rsid w:val="00F862DE"/>
    <w:rsid w:val="00FD336C"/>
    <w:rsid w:val="00FD35FD"/>
    <w:rsid w:val="00FD79DD"/>
    <w:rsid w:val="00FE0FCC"/>
    <w:rsid w:val="00FF35FE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E37"/>
  <w15:docId w15:val="{FFB57596-07B6-41EC-875B-F902B35B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56915"/>
    <w:rPr>
      <w:rFonts w:ascii="Calibri" w:eastAsia="Calibri" w:hAnsi="Calibri" w:cs="Calibri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656915"/>
    <w:rPr>
      <w:color w:val="0000FF"/>
      <w:u w:val="single"/>
    </w:rPr>
  </w:style>
  <w:style w:type="paragraph" w:customStyle="1" w:styleId="StileGiaco">
    <w:name w:val="StileGiaco"/>
    <w:basedOn w:val="Normale"/>
    <w:qFormat/>
    <w:rsid w:val="00656915"/>
    <w:pPr>
      <w:keepNext/>
      <w:keepLines/>
      <w:numPr>
        <w:numId w:val="1"/>
      </w:numPr>
      <w:spacing w:before="480" w:after="240" w:line="288" w:lineRule="auto"/>
    </w:pPr>
    <w:rPr>
      <w:rFonts w:ascii="Tahoma" w:eastAsia="Times New Roman" w:hAnsi="Tahoma" w:cs="Tahoma"/>
      <w:b/>
      <w:bCs/>
    </w:rPr>
  </w:style>
  <w:style w:type="paragraph" w:customStyle="1" w:styleId="Standard">
    <w:name w:val="Standard"/>
    <w:qFormat/>
    <w:rsid w:val="00656915"/>
    <w:pPr>
      <w:suppressAutoHyphens/>
    </w:pPr>
    <w:rPr>
      <w:rFonts w:ascii="Calibri" w:eastAsia="Calibri" w:hAnsi="Calibri" w:cs="Calibri"/>
      <w:kern w:val="2"/>
      <w:lang w:eastAsia="zh-CN"/>
    </w:rPr>
  </w:style>
  <w:style w:type="paragraph" w:customStyle="1" w:styleId="Standarduser">
    <w:name w:val="Standard (user)"/>
    <w:rsid w:val="00656915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styleId="Corpodeltesto2">
    <w:name w:val="Body Text 2"/>
    <w:basedOn w:val="Standard"/>
    <w:link w:val="Corpodeltesto2Carattere"/>
    <w:unhideWhenUsed/>
    <w:qFormat/>
    <w:rsid w:val="0040314D"/>
    <w:pPr>
      <w:suppressAutoHyphens w:val="0"/>
      <w:spacing w:line="360" w:lineRule="auto"/>
      <w:jc w:val="both"/>
    </w:pPr>
    <w:rPr>
      <w:b/>
      <w:kern w:val="0"/>
      <w:sz w:val="28"/>
    </w:rPr>
  </w:style>
  <w:style w:type="character" w:customStyle="1" w:styleId="Corpodeltesto2Carattere">
    <w:name w:val="Corpo del testo 2 Carattere"/>
    <w:basedOn w:val="Carpredefinitoparagrafo"/>
    <w:link w:val="Corpodeltesto2"/>
    <w:rsid w:val="0040314D"/>
    <w:rPr>
      <w:rFonts w:ascii="Calibri" w:eastAsia="Calibri" w:hAnsi="Calibri" w:cs="Calibri"/>
      <w:b/>
      <w:sz w:val="28"/>
      <w:lang w:eastAsia="zh-CN"/>
    </w:rPr>
  </w:style>
  <w:style w:type="paragraph" w:styleId="Paragrafoelenco">
    <w:name w:val="List Paragraph"/>
    <w:basedOn w:val="Normale"/>
    <w:link w:val="ParagrafoelencoCarattere"/>
    <w:uiPriority w:val="34"/>
    <w:qFormat/>
    <w:rsid w:val="002F0F7C"/>
    <w:pPr>
      <w:widowControl w:val="0"/>
      <w:autoSpaceDE w:val="0"/>
      <w:autoSpaceDN w:val="0"/>
      <w:spacing w:after="0" w:line="240" w:lineRule="auto"/>
      <w:ind w:left="540" w:right="111" w:hanging="428"/>
      <w:jc w:val="both"/>
    </w:pPr>
    <w:rPr>
      <w:rFonts w:ascii="Times New Roman" w:eastAsia="Times New Roman" w:hAnsi="Times New Roman" w:cs="Times New Roman"/>
      <w:lang w:eastAsia="en-US"/>
    </w:rPr>
  </w:style>
  <w:style w:type="character" w:customStyle="1" w:styleId="ParagrafoelencoCarattere">
    <w:name w:val="Paragrafo elenco Carattere"/>
    <w:link w:val="Paragrafoelenco"/>
    <w:uiPriority w:val="34"/>
    <w:locked/>
    <w:rsid w:val="002F0F7C"/>
    <w:rPr>
      <w:rFonts w:ascii="Times New Roman" w:eastAsia="Times New Roman" w:hAnsi="Times New Roman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00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000FA"/>
    <w:rPr>
      <w:rFonts w:ascii="Tahoma" w:eastAsia="Calibri" w:hAnsi="Tahoma" w:cs="Tahoma"/>
      <w:sz w:val="16"/>
      <w:szCs w:val="16"/>
      <w:lang w:eastAsia="zh-CN"/>
    </w:rPr>
  </w:style>
  <w:style w:type="paragraph" w:styleId="Intestazione">
    <w:name w:val="header"/>
    <w:basedOn w:val="Normale"/>
    <w:link w:val="IntestazioneCarattere"/>
    <w:uiPriority w:val="99"/>
    <w:unhideWhenUsed/>
    <w:rsid w:val="004563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63ED"/>
    <w:rPr>
      <w:rFonts w:ascii="Calibri" w:eastAsia="Calibri" w:hAnsi="Calibri" w:cs="Calibri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4563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63ED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8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adf.postacert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2BBC7-49D3-4A37-96F4-8E5F348C6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Mazzini</dc:creator>
  <cp:lastModifiedBy>Edi MASSARENTI</cp:lastModifiedBy>
  <cp:revision>6</cp:revision>
  <cp:lastPrinted>2025-09-09T05:31:00Z</cp:lastPrinted>
  <dcterms:created xsi:type="dcterms:W3CDTF">2025-09-09T06:01:00Z</dcterms:created>
  <dcterms:modified xsi:type="dcterms:W3CDTF">2025-09-09T06:42:00Z</dcterms:modified>
</cp:coreProperties>
</file>